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424" w:rsidRPr="003A4424" w:rsidRDefault="003A4424" w:rsidP="003A4424">
      <w:pPr>
        <w:spacing w:after="0" w:line="240" w:lineRule="auto"/>
        <w:jc w:val="center"/>
        <w:rPr>
          <w:rFonts w:ascii="Arial Black" w:eastAsia="Times New Roman" w:hAnsi="Arial Black" w:cs="Calibri"/>
          <w:b/>
          <w:bCs/>
          <w:color w:val="FF0000"/>
          <w:lang w:eastAsia="sk-SK"/>
        </w:rPr>
      </w:pPr>
    </w:p>
    <w:p w:rsidR="003A4424" w:rsidRDefault="003A4424" w:rsidP="003A4424">
      <w:pPr>
        <w:spacing w:after="0" w:line="240" w:lineRule="auto"/>
        <w:jc w:val="center"/>
        <w:rPr>
          <w:rFonts w:ascii="Arial Black" w:eastAsia="Times New Roman" w:hAnsi="Arial Black" w:cs="Calibri"/>
          <w:b/>
          <w:bCs/>
          <w:lang w:eastAsia="sk-SK"/>
        </w:rPr>
      </w:pPr>
      <w:r>
        <w:rPr>
          <w:rFonts w:ascii="Arial Black" w:eastAsia="Times New Roman" w:hAnsi="Arial Black" w:cs="Calibri"/>
          <w:b/>
          <w:bCs/>
          <w:lang w:eastAsia="sk-SK"/>
        </w:rPr>
        <w:t xml:space="preserve">Všeobecne záväzné nariadenie obce </w:t>
      </w:r>
    </w:p>
    <w:p w:rsidR="003A4424" w:rsidRDefault="003A4424" w:rsidP="003A4424">
      <w:pPr>
        <w:spacing w:after="0" w:line="240" w:lineRule="auto"/>
        <w:jc w:val="center"/>
        <w:rPr>
          <w:rFonts w:ascii="Arial Black" w:eastAsia="Times New Roman" w:hAnsi="Arial Black" w:cs="Calibri"/>
          <w:b/>
          <w:bCs/>
          <w:lang w:eastAsia="sk-SK"/>
        </w:rPr>
      </w:pPr>
      <w:r>
        <w:rPr>
          <w:rFonts w:ascii="Arial Black" w:eastAsia="Times New Roman" w:hAnsi="Arial Black" w:cs="Calibri"/>
          <w:b/>
          <w:bCs/>
          <w:lang w:eastAsia="sk-SK"/>
        </w:rPr>
        <w:t>Rudnianska Lehota</w:t>
      </w:r>
    </w:p>
    <w:p w:rsidR="003A4424" w:rsidRDefault="003A4424" w:rsidP="003A4424">
      <w:pPr>
        <w:spacing w:after="0" w:line="240" w:lineRule="auto"/>
        <w:jc w:val="center"/>
        <w:rPr>
          <w:rFonts w:ascii="Arial Black" w:eastAsia="Times New Roman" w:hAnsi="Arial Black" w:cs="Calibri"/>
          <w:b/>
          <w:bCs/>
          <w:lang w:eastAsia="sk-SK"/>
        </w:rPr>
      </w:pPr>
      <w:r>
        <w:rPr>
          <w:rFonts w:ascii="Arial Black" w:eastAsia="Times New Roman" w:hAnsi="Arial Black" w:cs="Calibri"/>
          <w:b/>
          <w:bCs/>
          <w:lang w:eastAsia="sk-SK"/>
        </w:rPr>
        <w:t xml:space="preserve">č. </w:t>
      </w:r>
      <w:r w:rsidR="00105A11">
        <w:rPr>
          <w:rFonts w:ascii="Arial Black" w:eastAsia="Times New Roman" w:hAnsi="Arial Black" w:cs="Calibri"/>
          <w:b/>
          <w:bCs/>
          <w:lang w:eastAsia="sk-SK"/>
        </w:rPr>
        <w:t>4</w:t>
      </w:r>
      <w:r>
        <w:rPr>
          <w:rFonts w:ascii="Arial Black" w:eastAsia="Times New Roman" w:hAnsi="Arial Black" w:cs="Calibri"/>
          <w:b/>
          <w:bCs/>
          <w:lang w:eastAsia="sk-SK"/>
        </w:rPr>
        <w:t xml:space="preserve">/2016, zo dňa </w:t>
      </w:r>
      <w:r w:rsidR="0015131A">
        <w:rPr>
          <w:rFonts w:ascii="Arial Black" w:eastAsia="Times New Roman" w:hAnsi="Arial Black" w:cs="Calibri"/>
          <w:b/>
          <w:bCs/>
          <w:lang w:eastAsia="sk-SK"/>
        </w:rPr>
        <w:t>13.12.2016</w:t>
      </w:r>
    </w:p>
    <w:p w:rsidR="0015131A" w:rsidRDefault="0015131A" w:rsidP="003A4424">
      <w:pPr>
        <w:spacing w:after="0" w:line="240" w:lineRule="auto"/>
        <w:jc w:val="center"/>
        <w:rPr>
          <w:rFonts w:ascii="Arial Black" w:eastAsia="Times New Roman" w:hAnsi="Arial Black" w:cs="Calibri"/>
          <w:b/>
          <w:bCs/>
          <w:lang w:eastAsia="sk-SK"/>
        </w:rPr>
      </w:pPr>
    </w:p>
    <w:p w:rsidR="0015131A" w:rsidRDefault="0015131A" w:rsidP="003A4424">
      <w:pPr>
        <w:spacing w:after="0" w:line="240" w:lineRule="auto"/>
        <w:jc w:val="center"/>
        <w:rPr>
          <w:rFonts w:ascii="Arial Black" w:eastAsia="Times New Roman" w:hAnsi="Arial Black" w:cs="Calibri"/>
          <w:b/>
          <w:bCs/>
          <w:lang w:eastAsia="sk-SK"/>
        </w:rPr>
      </w:pPr>
    </w:p>
    <w:p w:rsidR="003A4424" w:rsidRPr="0015131A" w:rsidRDefault="003A4424" w:rsidP="003A4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k-SK"/>
        </w:rPr>
      </w:pPr>
      <w:r w:rsidRPr="0015131A">
        <w:rPr>
          <w:rFonts w:ascii="Times New Roman" w:eastAsia="Times New Roman" w:hAnsi="Times New Roman" w:cs="Times New Roman"/>
          <w:b/>
          <w:bCs/>
          <w:lang w:eastAsia="sk-SK"/>
        </w:rPr>
        <w:t xml:space="preserve">o miestnych daniach a miestnom poplatku za komunálne odpady </w:t>
      </w:r>
    </w:p>
    <w:p w:rsidR="003A4424" w:rsidRPr="0015131A" w:rsidRDefault="003A4424" w:rsidP="003A4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k-SK"/>
        </w:rPr>
      </w:pPr>
      <w:r w:rsidRPr="0015131A">
        <w:rPr>
          <w:rFonts w:ascii="Times New Roman" w:eastAsia="Times New Roman" w:hAnsi="Times New Roman" w:cs="Times New Roman"/>
          <w:b/>
          <w:bCs/>
          <w:lang w:eastAsia="sk-SK"/>
        </w:rPr>
        <w:t xml:space="preserve">a drobné stavebné odpady </w:t>
      </w:r>
    </w:p>
    <w:p w:rsidR="003A4424" w:rsidRPr="0015131A" w:rsidRDefault="003A4424" w:rsidP="003A4424">
      <w:pPr>
        <w:spacing w:after="0" w:line="240" w:lineRule="auto"/>
        <w:rPr>
          <w:rFonts w:ascii="Times New Roman" w:eastAsia="Times New Roman" w:hAnsi="Times New Roman" w:cs="Times New Roman"/>
          <w:b/>
          <w:lang w:eastAsia="sk-SK"/>
        </w:rPr>
      </w:pPr>
      <w:r w:rsidRPr="0015131A">
        <w:rPr>
          <w:rFonts w:ascii="Times New Roman" w:eastAsia="Times New Roman" w:hAnsi="Times New Roman" w:cs="Times New Roman"/>
          <w:b/>
          <w:bCs/>
          <w:lang w:eastAsia="sk-SK"/>
        </w:rPr>
        <w:t xml:space="preserve">                                                                    na kalendárny rok 2017.</w:t>
      </w:r>
      <w:r w:rsidRPr="0015131A">
        <w:rPr>
          <w:rFonts w:ascii="Times New Roman" w:eastAsia="Times New Roman" w:hAnsi="Times New Roman" w:cs="Times New Roman"/>
          <w:b/>
          <w:lang w:eastAsia="sk-SK"/>
        </w:rPr>
        <w:t xml:space="preserve"> </w:t>
      </w:r>
    </w:p>
    <w:p w:rsidR="003A4424" w:rsidRPr="0015131A" w:rsidRDefault="003A4424" w:rsidP="003A4424">
      <w:pPr>
        <w:spacing w:after="0" w:line="240" w:lineRule="auto"/>
        <w:rPr>
          <w:rFonts w:ascii="Times New Roman" w:eastAsia="Times New Roman" w:hAnsi="Times New Roman" w:cs="Times New Roman"/>
          <w:b/>
          <w:lang w:eastAsia="sk-SK"/>
        </w:rPr>
      </w:pPr>
    </w:p>
    <w:p w:rsidR="003A4424" w:rsidRDefault="003A4424" w:rsidP="003A4424">
      <w:pPr>
        <w:spacing w:after="0" w:line="240" w:lineRule="auto"/>
        <w:rPr>
          <w:rFonts w:ascii="Arial" w:eastAsia="Times New Roman" w:hAnsi="Arial" w:cs="Arial"/>
          <w:lang w:eastAsia="sk-SK"/>
        </w:rPr>
      </w:pPr>
    </w:p>
    <w:p w:rsidR="003A4424" w:rsidRDefault="003A4424" w:rsidP="0067253D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Obec Rudnianska Lehota v súlade s ustanovením § 6 ods. 1 zákona č. 369/1990 Zb. o obecnom zriadení v znení neskorších predpisov a ustanoveniami § 29, § 36, § 83 ods. 2 a § 103 zákona č. 582/2004 Z. z. o miestnych daniach a miestnom poplatku za komunálne odpady a drobné stavebné odpady  v  y d á v  a všeobecne záväzné nariadenie obce o miestnych daniach a miestnom poplatku za komunálne odpady a drobné stavebné odpady č. 03 /2016 .</w:t>
      </w:r>
    </w:p>
    <w:p w:rsidR="003A4424" w:rsidRDefault="003A4424" w:rsidP="003A4424">
      <w:pPr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3A4424" w:rsidRDefault="003A4424" w:rsidP="003A4424">
      <w:pPr>
        <w:keepNext/>
        <w:spacing w:after="0" w:line="240" w:lineRule="auto"/>
        <w:jc w:val="center"/>
        <w:outlineLvl w:val="4"/>
        <w:rPr>
          <w:rFonts w:ascii="Calibri" w:eastAsia="Times New Roman" w:hAnsi="Calibri" w:cs="Calibri"/>
          <w:b/>
          <w:bCs/>
          <w:lang w:eastAsia="sk-SK"/>
        </w:rPr>
      </w:pPr>
      <w:r>
        <w:rPr>
          <w:rFonts w:ascii="Calibri" w:eastAsia="Times New Roman" w:hAnsi="Calibri" w:cs="Calibri"/>
          <w:b/>
          <w:bCs/>
          <w:lang w:eastAsia="sk-SK"/>
        </w:rPr>
        <w:t>Prvá časť</w:t>
      </w:r>
    </w:p>
    <w:p w:rsidR="003A4424" w:rsidRDefault="003A4424" w:rsidP="003A44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>
        <w:rPr>
          <w:rFonts w:ascii="Calibri" w:eastAsia="Times New Roman" w:hAnsi="Calibri" w:cs="Calibri"/>
          <w:b/>
          <w:bCs/>
          <w:lang w:eastAsia="sk-SK"/>
        </w:rPr>
        <w:t>Úvodné ustanovenie</w:t>
      </w:r>
    </w:p>
    <w:p w:rsidR="003A4424" w:rsidRDefault="003A4424" w:rsidP="003A44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>
        <w:rPr>
          <w:rFonts w:ascii="Calibri" w:eastAsia="Times New Roman" w:hAnsi="Calibri" w:cs="Calibri"/>
          <w:b/>
          <w:bCs/>
          <w:lang w:eastAsia="sk-SK"/>
        </w:rPr>
        <w:t>§ 1</w:t>
      </w:r>
    </w:p>
    <w:p w:rsidR="003A4424" w:rsidRDefault="003A4424" w:rsidP="003A4424">
      <w:pPr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</w:p>
    <w:p w:rsidR="003A4424" w:rsidRDefault="003A4424" w:rsidP="003A4424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Obecné zastupiteľstvo v Rudnianskej Lehote podľa § 11 ods.4 písm. d/ zákona číslo 369/1990 Zb. o obecnom zriadení v znení neskorších predpisov  r o z h o d l o, že v </w:t>
      </w:r>
      <w:proofErr w:type="spellStart"/>
      <w:r>
        <w:rPr>
          <w:rFonts w:ascii="Calibri" w:eastAsia="Times New Roman" w:hAnsi="Calibri" w:cs="Calibri"/>
          <w:lang w:eastAsia="sk-SK"/>
        </w:rPr>
        <w:t>náväznosti</w:t>
      </w:r>
      <w:proofErr w:type="spellEnd"/>
      <w:r>
        <w:rPr>
          <w:rFonts w:ascii="Calibri" w:eastAsia="Times New Roman" w:hAnsi="Calibri" w:cs="Calibri"/>
          <w:lang w:eastAsia="sk-SK"/>
        </w:rPr>
        <w:t xml:space="preserve"> na § 98 zákona č.582/2004 </w:t>
      </w:r>
      <w:proofErr w:type="spellStart"/>
      <w:r>
        <w:rPr>
          <w:rFonts w:ascii="Calibri" w:eastAsia="Times New Roman" w:hAnsi="Calibri" w:cs="Calibri"/>
          <w:lang w:eastAsia="sk-SK"/>
        </w:rPr>
        <w:t>Z.z</w:t>
      </w:r>
      <w:proofErr w:type="spellEnd"/>
      <w:r>
        <w:rPr>
          <w:rFonts w:ascii="Calibri" w:eastAsia="Times New Roman" w:hAnsi="Calibri" w:cs="Calibri"/>
          <w:lang w:eastAsia="sk-SK"/>
        </w:rPr>
        <w:t xml:space="preserve">. o miestnych daniach a miestnom poplatku za komunálne odpady a drobné stavebné odpady v platnom znení / ďalej len zákon / </w:t>
      </w:r>
    </w:p>
    <w:p w:rsidR="003A4424" w:rsidRDefault="003A4424" w:rsidP="003A4424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3A4424" w:rsidRDefault="003A4424" w:rsidP="003A44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>
        <w:rPr>
          <w:rFonts w:ascii="Calibri" w:eastAsia="Times New Roman" w:hAnsi="Calibri" w:cs="Calibri"/>
          <w:b/>
          <w:bCs/>
          <w:lang w:eastAsia="sk-SK"/>
        </w:rPr>
        <w:t>z a v á d z a</w:t>
      </w:r>
    </w:p>
    <w:p w:rsidR="003A4424" w:rsidRDefault="003A4424" w:rsidP="003A44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>
        <w:rPr>
          <w:rFonts w:ascii="Calibri" w:eastAsia="Times New Roman" w:hAnsi="Calibri" w:cs="Calibri"/>
          <w:b/>
          <w:bCs/>
          <w:lang w:eastAsia="sk-SK"/>
        </w:rPr>
        <w:t>s účinnosťou od 1. januára 2017</w:t>
      </w:r>
    </w:p>
    <w:p w:rsidR="003A4424" w:rsidRDefault="003A4424" w:rsidP="003A4424">
      <w:pPr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3A4424" w:rsidRDefault="003A4424" w:rsidP="003A442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  <w:r>
        <w:rPr>
          <w:rFonts w:ascii="Calibri" w:eastAsia="Times New Roman" w:hAnsi="Calibri" w:cs="Calibri"/>
          <w:b/>
          <w:bCs/>
          <w:lang w:eastAsia="sk-SK"/>
        </w:rPr>
        <w:t>daň za psa</w:t>
      </w:r>
    </w:p>
    <w:p w:rsidR="003A4424" w:rsidRDefault="003A4424" w:rsidP="003A442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  <w:r>
        <w:rPr>
          <w:rFonts w:ascii="Calibri" w:eastAsia="Times New Roman" w:hAnsi="Calibri" w:cs="Calibri"/>
          <w:b/>
          <w:bCs/>
          <w:lang w:eastAsia="sk-SK"/>
        </w:rPr>
        <w:t>daň za predajné automaty</w:t>
      </w:r>
    </w:p>
    <w:p w:rsidR="003A4424" w:rsidRDefault="003A4424" w:rsidP="003A442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  <w:r>
        <w:rPr>
          <w:rFonts w:ascii="Calibri" w:eastAsia="Times New Roman" w:hAnsi="Calibri" w:cs="Calibri"/>
          <w:b/>
          <w:bCs/>
          <w:lang w:eastAsia="sk-SK"/>
        </w:rPr>
        <w:t>daň za nevýherné hracie prístroje</w:t>
      </w:r>
    </w:p>
    <w:p w:rsidR="003A4424" w:rsidRDefault="003A4424" w:rsidP="003A442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  <w:r>
        <w:rPr>
          <w:rFonts w:ascii="Calibri" w:eastAsia="Times New Roman" w:hAnsi="Calibri" w:cs="Calibri"/>
          <w:b/>
          <w:bCs/>
          <w:lang w:eastAsia="sk-SK"/>
        </w:rPr>
        <w:t>daň za užívanie verejného priestranstva</w:t>
      </w:r>
    </w:p>
    <w:p w:rsidR="003A4424" w:rsidRDefault="003A4424" w:rsidP="003A442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  <w:r>
        <w:rPr>
          <w:rFonts w:ascii="Calibri" w:eastAsia="Times New Roman" w:hAnsi="Calibri" w:cs="Calibri"/>
          <w:b/>
          <w:bCs/>
          <w:lang w:eastAsia="sk-SK"/>
        </w:rPr>
        <w:t>daň za ubytovanie</w:t>
      </w:r>
    </w:p>
    <w:p w:rsidR="003A4424" w:rsidRDefault="003A4424" w:rsidP="003A442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  <w:r>
        <w:rPr>
          <w:rFonts w:ascii="Calibri" w:eastAsia="Times New Roman" w:hAnsi="Calibri" w:cs="Calibri"/>
          <w:b/>
          <w:bCs/>
          <w:lang w:eastAsia="sk-SK"/>
        </w:rPr>
        <w:t xml:space="preserve">miestny poplatok za komunálne odpady a drobné stavebné odpady </w:t>
      </w:r>
    </w:p>
    <w:p w:rsidR="003A4424" w:rsidRDefault="003A4424" w:rsidP="003A4424">
      <w:pPr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3A4424" w:rsidRDefault="003A4424" w:rsidP="003A4424">
      <w:pPr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3A4424" w:rsidRDefault="003A4424" w:rsidP="003A44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>
        <w:rPr>
          <w:rFonts w:ascii="Calibri" w:eastAsia="Times New Roman" w:hAnsi="Calibri" w:cs="Calibri"/>
          <w:b/>
          <w:bCs/>
          <w:lang w:eastAsia="sk-SK"/>
        </w:rPr>
        <w:t>Druhá časť</w:t>
      </w:r>
    </w:p>
    <w:p w:rsidR="003A4424" w:rsidRDefault="003A4424" w:rsidP="003A44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</w:p>
    <w:p w:rsidR="003A4424" w:rsidRDefault="003A4424" w:rsidP="003A44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>
        <w:rPr>
          <w:rFonts w:ascii="Calibri" w:eastAsia="Times New Roman" w:hAnsi="Calibri" w:cs="Calibri"/>
          <w:b/>
          <w:bCs/>
          <w:lang w:eastAsia="sk-SK"/>
        </w:rPr>
        <w:t>Daň za psa</w:t>
      </w:r>
    </w:p>
    <w:p w:rsidR="003A4424" w:rsidRDefault="003A4424" w:rsidP="003A44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>
        <w:rPr>
          <w:rFonts w:ascii="Calibri" w:eastAsia="Times New Roman" w:hAnsi="Calibri" w:cs="Calibri"/>
          <w:b/>
          <w:bCs/>
          <w:lang w:eastAsia="sk-SK"/>
        </w:rPr>
        <w:t>§ 2</w:t>
      </w:r>
    </w:p>
    <w:p w:rsidR="003A4424" w:rsidRDefault="003A4424" w:rsidP="003A4424">
      <w:pPr>
        <w:spacing w:after="0" w:line="240" w:lineRule="auto"/>
        <w:jc w:val="center"/>
        <w:rPr>
          <w:rFonts w:ascii="Calibri" w:eastAsia="Times New Roman" w:hAnsi="Calibri" w:cs="Calibri"/>
          <w:bCs/>
          <w:lang w:eastAsia="sk-SK"/>
        </w:rPr>
      </w:pPr>
      <w:r>
        <w:rPr>
          <w:rFonts w:ascii="Calibri" w:eastAsia="Times New Roman" w:hAnsi="Calibri" w:cs="Calibri"/>
          <w:bCs/>
          <w:lang w:eastAsia="sk-SK"/>
        </w:rPr>
        <w:t xml:space="preserve">Základ dane </w:t>
      </w:r>
    </w:p>
    <w:p w:rsidR="003A4424" w:rsidRDefault="003A4424" w:rsidP="003A4424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1./ Základom dane je počet psov </w:t>
      </w:r>
    </w:p>
    <w:p w:rsidR="003A4424" w:rsidRDefault="003A4424" w:rsidP="003A44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>
        <w:rPr>
          <w:rFonts w:ascii="Calibri" w:eastAsia="Times New Roman" w:hAnsi="Calibri" w:cs="Calibri"/>
          <w:b/>
          <w:bCs/>
          <w:lang w:eastAsia="sk-SK"/>
        </w:rPr>
        <w:t>§ 3</w:t>
      </w:r>
    </w:p>
    <w:p w:rsidR="003A4424" w:rsidRDefault="003A4424" w:rsidP="003A4424">
      <w:pPr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Sadzba dane</w:t>
      </w:r>
    </w:p>
    <w:p w:rsidR="003A4424" w:rsidRDefault="003A4424" w:rsidP="003A4424">
      <w:pPr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</w:p>
    <w:p w:rsidR="003A4424" w:rsidRDefault="003A4424" w:rsidP="003A4424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1./ Ročná sadzba dane za psa je </w:t>
      </w:r>
      <w:r>
        <w:rPr>
          <w:rFonts w:ascii="Calibri" w:eastAsia="Times New Roman" w:hAnsi="Calibri" w:cs="Calibri"/>
          <w:b/>
          <w:bCs/>
          <w:lang w:eastAsia="sk-SK"/>
        </w:rPr>
        <w:t>5 €</w:t>
      </w:r>
      <w:r>
        <w:rPr>
          <w:rFonts w:ascii="Calibri" w:eastAsia="Times New Roman" w:hAnsi="Calibri" w:cs="Calibri"/>
          <w:lang w:eastAsia="sk-SK"/>
        </w:rPr>
        <w:t xml:space="preserve"> za jedného psa</w:t>
      </w:r>
    </w:p>
    <w:p w:rsidR="003A4424" w:rsidRDefault="003A4424" w:rsidP="003A4424">
      <w:pPr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3A4424" w:rsidRDefault="003A4424" w:rsidP="003A44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>
        <w:rPr>
          <w:rFonts w:ascii="Calibri" w:eastAsia="Times New Roman" w:hAnsi="Calibri" w:cs="Calibri"/>
          <w:b/>
          <w:bCs/>
          <w:lang w:eastAsia="sk-SK"/>
        </w:rPr>
        <w:t>§ 4</w:t>
      </w:r>
    </w:p>
    <w:p w:rsidR="003A4424" w:rsidRDefault="003A4424" w:rsidP="003A4424">
      <w:pPr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Vznik a zánik daňovej povinnosti</w:t>
      </w:r>
    </w:p>
    <w:p w:rsidR="003A4424" w:rsidRDefault="003A4424" w:rsidP="003A4424">
      <w:pPr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</w:p>
    <w:p w:rsidR="003A4424" w:rsidRDefault="003A4424" w:rsidP="003A442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1./ Daňová povinnosť vzniká prvým dňom kalendárneho mesiaca nasledujúceho po mesiaci, v ktorom </w:t>
      </w:r>
    </w:p>
    <w:p w:rsidR="003A4424" w:rsidRDefault="003A4424" w:rsidP="003A442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sa pes  stal predmetom dane podľa § 22 ods. 1, a zaniká posledným dňom mesiaca, v ktorom pes </w:t>
      </w:r>
    </w:p>
    <w:p w:rsidR="003A4424" w:rsidRDefault="003A4424" w:rsidP="003A4424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>
        <w:rPr>
          <w:rFonts w:ascii="Calibri" w:eastAsia="Calibri" w:hAnsi="Calibri" w:cs="Calibri"/>
        </w:rPr>
        <w:t xml:space="preserve">      prestal byť predmetom dane.</w:t>
      </w:r>
      <w:r>
        <w:rPr>
          <w:rFonts w:ascii="Calibri" w:eastAsia="Times New Roman" w:hAnsi="Calibri" w:cs="Calibri"/>
          <w:lang w:eastAsia="sk-SK"/>
        </w:rPr>
        <w:t xml:space="preserve">/ </w:t>
      </w:r>
    </w:p>
    <w:p w:rsidR="003A4424" w:rsidRDefault="003A4424" w:rsidP="003A4424">
      <w:pPr>
        <w:keepNext/>
        <w:spacing w:after="0" w:line="240" w:lineRule="auto"/>
        <w:jc w:val="center"/>
        <w:outlineLvl w:val="4"/>
        <w:rPr>
          <w:rFonts w:ascii="Calibri" w:eastAsia="Times New Roman" w:hAnsi="Calibri" w:cs="Calibri"/>
          <w:b/>
          <w:lang w:eastAsia="sk-SK"/>
        </w:rPr>
      </w:pPr>
      <w:r>
        <w:rPr>
          <w:rFonts w:ascii="Calibri" w:eastAsia="Times New Roman" w:hAnsi="Calibri" w:cs="Calibri"/>
          <w:b/>
          <w:lang w:eastAsia="sk-SK"/>
        </w:rPr>
        <w:t>Tretia časť</w:t>
      </w:r>
    </w:p>
    <w:p w:rsidR="003A4424" w:rsidRDefault="003A4424" w:rsidP="003A4424">
      <w:pPr>
        <w:spacing w:after="0" w:line="240" w:lineRule="auto"/>
        <w:jc w:val="center"/>
        <w:rPr>
          <w:rFonts w:ascii="Calibri" w:eastAsia="Times New Roman" w:hAnsi="Calibri" w:cs="Calibri"/>
          <w:b/>
          <w:lang w:eastAsia="sk-SK"/>
        </w:rPr>
      </w:pPr>
      <w:r>
        <w:rPr>
          <w:rFonts w:ascii="Calibri" w:eastAsia="Times New Roman" w:hAnsi="Calibri" w:cs="Calibri"/>
          <w:b/>
          <w:lang w:eastAsia="sk-SK"/>
        </w:rPr>
        <w:t>Daň za predajné automaty</w:t>
      </w:r>
    </w:p>
    <w:p w:rsidR="003A4424" w:rsidRDefault="003A4424" w:rsidP="003A4424">
      <w:pPr>
        <w:spacing w:after="0" w:line="240" w:lineRule="auto"/>
        <w:jc w:val="center"/>
        <w:rPr>
          <w:rFonts w:ascii="Calibri" w:eastAsia="Times New Roman" w:hAnsi="Calibri" w:cs="Calibri"/>
          <w:b/>
          <w:lang w:eastAsia="sk-SK"/>
        </w:rPr>
      </w:pPr>
      <w:r>
        <w:rPr>
          <w:rFonts w:ascii="Calibri" w:eastAsia="Times New Roman" w:hAnsi="Calibri" w:cs="Calibri"/>
          <w:b/>
          <w:lang w:eastAsia="sk-SK"/>
        </w:rPr>
        <w:t>§ 5</w:t>
      </w:r>
    </w:p>
    <w:p w:rsidR="003A4424" w:rsidRDefault="003A4424" w:rsidP="003A4424">
      <w:pPr>
        <w:spacing w:after="0" w:line="240" w:lineRule="auto"/>
        <w:jc w:val="center"/>
        <w:rPr>
          <w:rFonts w:ascii="Calibri" w:eastAsia="Times New Roman" w:hAnsi="Calibri" w:cs="Calibri"/>
          <w:bCs/>
          <w:lang w:eastAsia="sk-SK"/>
        </w:rPr>
      </w:pPr>
      <w:r>
        <w:rPr>
          <w:rFonts w:ascii="Calibri" w:eastAsia="Times New Roman" w:hAnsi="Calibri" w:cs="Calibri"/>
          <w:bCs/>
          <w:lang w:eastAsia="sk-SK"/>
        </w:rPr>
        <w:t>Predmet dane</w:t>
      </w:r>
    </w:p>
    <w:p w:rsidR="003A4424" w:rsidRDefault="003A4424" w:rsidP="003A442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1./ Predmetom dane za predajné automaty sú prístroje a automaty, ktoré vydávajú tovar za odplatu </w:t>
      </w:r>
    </w:p>
    <w:p w:rsidR="003A4424" w:rsidRDefault="003A4424" w:rsidP="003A442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(ďalej len "predajné automaty") a sú umiestnené v priestoroch prístupných verejnosti. Predmetom </w:t>
      </w:r>
    </w:p>
    <w:p w:rsidR="003A4424" w:rsidRDefault="003A4424" w:rsidP="003A4424">
      <w:pPr>
        <w:spacing w:after="0" w:line="240" w:lineRule="auto"/>
        <w:rPr>
          <w:rFonts w:ascii="Calibri" w:eastAsia="Times New Roman" w:hAnsi="Calibri" w:cs="Calibri"/>
          <w:bCs/>
          <w:lang w:eastAsia="sk-SK"/>
        </w:rPr>
      </w:pPr>
      <w:r>
        <w:rPr>
          <w:rFonts w:ascii="Calibri" w:eastAsia="Calibri" w:hAnsi="Calibri" w:cs="Calibri"/>
        </w:rPr>
        <w:t xml:space="preserve">     dane za predajné automaty nie sú automaty, ktoré vydávajú cestovné lístky verejnej dopravy.</w:t>
      </w:r>
    </w:p>
    <w:p w:rsidR="003A4424" w:rsidRDefault="003A4424" w:rsidP="003A4424">
      <w:pPr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3A4424" w:rsidRDefault="003A4424" w:rsidP="003A4424">
      <w:pPr>
        <w:spacing w:after="0" w:line="240" w:lineRule="auto"/>
        <w:jc w:val="center"/>
        <w:rPr>
          <w:rFonts w:ascii="Calibri" w:eastAsia="Times New Roman" w:hAnsi="Calibri" w:cs="Calibri"/>
          <w:b/>
          <w:lang w:eastAsia="sk-SK"/>
        </w:rPr>
      </w:pPr>
      <w:r>
        <w:rPr>
          <w:rFonts w:ascii="Calibri" w:eastAsia="Times New Roman" w:hAnsi="Calibri" w:cs="Calibri"/>
          <w:b/>
          <w:lang w:eastAsia="sk-SK"/>
        </w:rPr>
        <w:t>§ 6</w:t>
      </w:r>
    </w:p>
    <w:p w:rsidR="003A4424" w:rsidRDefault="003A4424" w:rsidP="003A4424">
      <w:pPr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Daňovník</w:t>
      </w:r>
    </w:p>
    <w:p w:rsidR="003A4424" w:rsidRDefault="003A4424" w:rsidP="003A4424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1./ Daňovníkom je fyzická osoba alebo právnická osoba, ktorá predajné automaty     </w:t>
      </w:r>
    </w:p>
    <w:p w:rsidR="003A4424" w:rsidRDefault="003A4424" w:rsidP="003A4424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      prevádzkuje.</w:t>
      </w:r>
    </w:p>
    <w:p w:rsidR="003A4424" w:rsidRDefault="003A4424" w:rsidP="003A4424">
      <w:pPr>
        <w:spacing w:after="0" w:line="240" w:lineRule="auto"/>
        <w:jc w:val="center"/>
        <w:rPr>
          <w:rFonts w:ascii="Calibri" w:eastAsia="Times New Roman" w:hAnsi="Calibri" w:cs="Calibri"/>
          <w:b/>
          <w:lang w:eastAsia="sk-SK"/>
        </w:rPr>
      </w:pPr>
      <w:r>
        <w:rPr>
          <w:rFonts w:ascii="Calibri" w:eastAsia="Times New Roman" w:hAnsi="Calibri" w:cs="Calibri"/>
          <w:b/>
          <w:lang w:eastAsia="sk-SK"/>
        </w:rPr>
        <w:t>§ 7</w:t>
      </w:r>
    </w:p>
    <w:p w:rsidR="003A4424" w:rsidRDefault="003A4424" w:rsidP="003A4424">
      <w:pPr>
        <w:spacing w:after="0" w:line="240" w:lineRule="auto"/>
        <w:jc w:val="center"/>
        <w:rPr>
          <w:rFonts w:ascii="Calibri" w:eastAsia="Times New Roman" w:hAnsi="Calibri" w:cs="Calibri"/>
          <w:bCs/>
          <w:lang w:eastAsia="sk-SK"/>
        </w:rPr>
      </w:pPr>
      <w:r>
        <w:rPr>
          <w:rFonts w:ascii="Calibri" w:eastAsia="Times New Roman" w:hAnsi="Calibri" w:cs="Calibri"/>
          <w:bCs/>
          <w:lang w:eastAsia="sk-SK"/>
        </w:rPr>
        <w:t xml:space="preserve">Základ dane </w:t>
      </w:r>
    </w:p>
    <w:p w:rsidR="003A4424" w:rsidRDefault="003A4424" w:rsidP="003A4424">
      <w:pPr>
        <w:spacing w:after="0" w:line="240" w:lineRule="auto"/>
        <w:rPr>
          <w:rFonts w:ascii="Calibri" w:eastAsia="Times New Roman" w:hAnsi="Calibri" w:cs="Calibri"/>
          <w:bCs/>
          <w:lang w:eastAsia="sk-SK"/>
        </w:rPr>
      </w:pPr>
      <w:r>
        <w:rPr>
          <w:rFonts w:ascii="Calibri" w:eastAsia="Times New Roman" w:hAnsi="Calibri" w:cs="Calibri"/>
          <w:bCs/>
          <w:lang w:eastAsia="sk-SK"/>
        </w:rPr>
        <w:t>1./ Základom dane je počet predajných  automatov.</w:t>
      </w:r>
    </w:p>
    <w:p w:rsidR="003A4424" w:rsidRDefault="003A4424" w:rsidP="003A4424">
      <w:pPr>
        <w:spacing w:after="0" w:line="240" w:lineRule="auto"/>
        <w:jc w:val="center"/>
        <w:rPr>
          <w:rFonts w:ascii="Calibri" w:eastAsia="Times New Roman" w:hAnsi="Calibri" w:cs="Calibri"/>
          <w:b/>
          <w:lang w:eastAsia="sk-SK"/>
        </w:rPr>
      </w:pPr>
    </w:p>
    <w:p w:rsidR="003A4424" w:rsidRDefault="003A4424" w:rsidP="003A4424">
      <w:pPr>
        <w:spacing w:after="0" w:line="240" w:lineRule="auto"/>
        <w:jc w:val="center"/>
        <w:rPr>
          <w:rFonts w:ascii="Calibri" w:eastAsia="Times New Roman" w:hAnsi="Calibri" w:cs="Calibri"/>
          <w:b/>
          <w:lang w:eastAsia="sk-SK"/>
        </w:rPr>
      </w:pPr>
      <w:r>
        <w:rPr>
          <w:rFonts w:ascii="Calibri" w:eastAsia="Times New Roman" w:hAnsi="Calibri" w:cs="Calibri"/>
          <w:b/>
          <w:lang w:eastAsia="sk-SK"/>
        </w:rPr>
        <w:t>§ 8</w:t>
      </w:r>
    </w:p>
    <w:p w:rsidR="003A4424" w:rsidRDefault="003A4424" w:rsidP="003A4424">
      <w:pPr>
        <w:keepNext/>
        <w:spacing w:after="0" w:line="240" w:lineRule="auto"/>
        <w:jc w:val="center"/>
        <w:outlineLvl w:val="4"/>
        <w:rPr>
          <w:rFonts w:ascii="Calibri" w:eastAsia="Times New Roman" w:hAnsi="Calibri" w:cs="Calibri"/>
          <w:bCs/>
          <w:lang w:eastAsia="sk-SK"/>
        </w:rPr>
      </w:pPr>
      <w:r>
        <w:rPr>
          <w:rFonts w:ascii="Calibri" w:eastAsia="Times New Roman" w:hAnsi="Calibri" w:cs="Calibri"/>
          <w:bCs/>
          <w:lang w:eastAsia="sk-SK"/>
        </w:rPr>
        <w:t>Sadzba dane</w:t>
      </w:r>
    </w:p>
    <w:p w:rsidR="003A4424" w:rsidRDefault="003A4424" w:rsidP="003A4424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1./ Ročná sadzba dane je </w:t>
      </w:r>
      <w:r>
        <w:rPr>
          <w:rFonts w:ascii="Calibri" w:eastAsia="Times New Roman" w:hAnsi="Calibri" w:cs="Calibri"/>
          <w:b/>
          <w:lang w:eastAsia="sk-SK"/>
        </w:rPr>
        <w:t>35,00 €</w:t>
      </w:r>
      <w:r>
        <w:rPr>
          <w:rFonts w:ascii="Calibri" w:eastAsia="Times New Roman" w:hAnsi="Calibri" w:cs="Calibri"/>
          <w:lang w:eastAsia="sk-SK"/>
        </w:rPr>
        <w:t xml:space="preserve"> na jeden predajný automat a kalendárny rok.</w:t>
      </w:r>
    </w:p>
    <w:p w:rsidR="003A4424" w:rsidRDefault="003A4424" w:rsidP="003A4424">
      <w:pPr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3A4424" w:rsidRDefault="003A4424" w:rsidP="003A4424">
      <w:pPr>
        <w:spacing w:after="0" w:line="240" w:lineRule="auto"/>
        <w:jc w:val="center"/>
        <w:rPr>
          <w:rFonts w:ascii="Calibri" w:eastAsia="Times New Roman" w:hAnsi="Calibri" w:cs="Calibri"/>
          <w:b/>
          <w:lang w:eastAsia="sk-SK"/>
        </w:rPr>
      </w:pPr>
      <w:r>
        <w:rPr>
          <w:rFonts w:ascii="Calibri" w:eastAsia="Times New Roman" w:hAnsi="Calibri" w:cs="Calibri"/>
          <w:b/>
          <w:lang w:eastAsia="sk-SK"/>
        </w:rPr>
        <w:t>§ 9</w:t>
      </w:r>
    </w:p>
    <w:p w:rsidR="003A4424" w:rsidRDefault="003A4424" w:rsidP="003A4424">
      <w:pPr>
        <w:spacing w:after="0" w:line="240" w:lineRule="auto"/>
        <w:jc w:val="center"/>
        <w:rPr>
          <w:rFonts w:ascii="Calibri" w:eastAsia="Times New Roman" w:hAnsi="Calibri" w:cs="Calibri"/>
          <w:bCs/>
          <w:lang w:eastAsia="sk-SK"/>
        </w:rPr>
      </w:pPr>
      <w:r>
        <w:rPr>
          <w:rFonts w:ascii="Calibri" w:eastAsia="Times New Roman" w:hAnsi="Calibri" w:cs="Calibri"/>
          <w:bCs/>
          <w:lang w:eastAsia="sk-SK"/>
        </w:rPr>
        <w:t>Vznik a zánik daňovej povinnosti</w:t>
      </w:r>
    </w:p>
    <w:p w:rsidR="003A4424" w:rsidRDefault="003A4424" w:rsidP="003A442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Times New Roman" w:hAnsi="Calibri" w:cs="Calibri"/>
          <w:bCs/>
          <w:lang w:eastAsia="sk-SK"/>
        </w:rPr>
        <w:t xml:space="preserve">1./ </w:t>
      </w:r>
      <w:r>
        <w:rPr>
          <w:rFonts w:ascii="Calibri" w:eastAsia="Calibri" w:hAnsi="Calibri" w:cs="Calibri"/>
        </w:rPr>
        <w:t xml:space="preserve">Daňová povinnosť vzniká prvým dňom kalendárneho mesiaca nasledujúceho po mesiaci, v ktorom </w:t>
      </w:r>
    </w:p>
    <w:p w:rsidR="003A4424" w:rsidRDefault="003A4424" w:rsidP="003A442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sa predajný automat začal prevádzkovať, a zaniká posledným dňom mesiaca, v ktorom sa ukončilo </w:t>
      </w:r>
    </w:p>
    <w:p w:rsidR="003A4424" w:rsidRDefault="003A4424" w:rsidP="003A4424">
      <w:pPr>
        <w:spacing w:after="0" w:line="240" w:lineRule="auto"/>
        <w:rPr>
          <w:rFonts w:ascii="Calibri" w:eastAsia="Times New Roman" w:hAnsi="Calibri" w:cs="Calibri"/>
          <w:bCs/>
          <w:lang w:eastAsia="sk-SK"/>
        </w:rPr>
      </w:pPr>
      <w:r>
        <w:rPr>
          <w:rFonts w:ascii="Calibri" w:eastAsia="Calibri" w:hAnsi="Calibri" w:cs="Calibri"/>
        </w:rPr>
        <w:t xml:space="preserve">      jeho prevádzkovanie.</w:t>
      </w:r>
      <w:r>
        <w:rPr>
          <w:rFonts w:ascii="Calibri" w:eastAsia="Times New Roman" w:hAnsi="Calibri" w:cs="Calibri"/>
          <w:bCs/>
          <w:lang w:eastAsia="sk-SK"/>
        </w:rPr>
        <w:t xml:space="preserve"> </w:t>
      </w:r>
    </w:p>
    <w:p w:rsidR="003A4424" w:rsidRDefault="003A4424" w:rsidP="003A4424">
      <w:pPr>
        <w:spacing w:after="0" w:line="240" w:lineRule="auto"/>
        <w:rPr>
          <w:rFonts w:ascii="Calibri" w:eastAsia="Times New Roman" w:hAnsi="Calibri" w:cs="Calibri"/>
          <w:b/>
          <w:lang w:eastAsia="sk-SK"/>
        </w:rPr>
      </w:pPr>
    </w:p>
    <w:p w:rsidR="003A4424" w:rsidRDefault="003A4424" w:rsidP="003A4424">
      <w:pPr>
        <w:spacing w:after="0" w:line="240" w:lineRule="auto"/>
        <w:jc w:val="center"/>
        <w:rPr>
          <w:rFonts w:ascii="Calibri" w:eastAsia="Times New Roman" w:hAnsi="Calibri" w:cs="Calibri"/>
          <w:b/>
          <w:lang w:eastAsia="sk-SK"/>
        </w:rPr>
      </w:pPr>
      <w:r>
        <w:rPr>
          <w:rFonts w:ascii="Calibri" w:eastAsia="Times New Roman" w:hAnsi="Calibri" w:cs="Calibri"/>
          <w:b/>
          <w:lang w:eastAsia="sk-SK"/>
        </w:rPr>
        <w:t>Štvrtá časť</w:t>
      </w:r>
    </w:p>
    <w:p w:rsidR="003A4424" w:rsidRDefault="003A4424" w:rsidP="003A4424">
      <w:pPr>
        <w:spacing w:after="0" w:line="240" w:lineRule="auto"/>
        <w:jc w:val="center"/>
        <w:rPr>
          <w:rFonts w:ascii="Calibri" w:eastAsia="Times New Roman" w:hAnsi="Calibri" w:cs="Calibri"/>
          <w:b/>
          <w:lang w:eastAsia="sk-SK"/>
        </w:rPr>
      </w:pPr>
      <w:r>
        <w:rPr>
          <w:rFonts w:ascii="Calibri" w:eastAsia="Times New Roman" w:hAnsi="Calibri" w:cs="Calibri"/>
          <w:b/>
          <w:lang w:eastAsia="sk-SK"/>
        </w:rPr>
        <w:t>Daň za nevýherné hracie prístroje</w:t>
      </w:r>
    </w:p>
    <w:p w:rsidR="003A4424" w:rsidRDefault="003A4424" w:rsidP="003A4424">
      <w:pPr>
        <w:spacing w:after="0" w:line="240" w:lineRule="auto"/>
        <w:jc w:val="center"/>
        <w:rPr>
          <w:rFonts w:ascii="Calibri" w:eastAsia="Times New Roman" w:hAnsi="Calibri" w:cs="Calibri"/>
          <w:b/>
          <w:lang w:eastAsia="sk-SK"/>
        </w:rPr>
      </w:pPr>
      <w:r>
        <w:rPr>
          <w:rFonts w:ascii="Calibri" w:eastAsia="Times New Roman" w:hAnsi="Calibri" w:cs="Calibri"/>
          <w:b/>
          <w:lang w:eastAsia="sk-SK"/>
        </w:rPr>
        <w:t>§ 10</w:t>
      </w:r>
    </w:p>
    <w:p w:rsidR="003A4424" w:rsidRDefault="003A4424" w:rsidP="003A4424">
      <w:pPr>
        <w:spacing w:after="0" w:line="240" w:lineRule="auto"/>
        <w:jc w:val="center"/>
        <w:rPr>
          <w:rFonts w:ascii="Calibri" w:eastAsia="Times New Roman" w:hAnsi="Calibri" w:cs="Calibri"/>
          <w:b/>
          <w:lang w:eastAsia="sk-SK"/>
        </w:rPr>
      </w:pPr>
      <w:r>
        <w:rPr>
          <w:rFonts w:ascii="Calibri" w:eastAsia="Times New Roman" w:hAnsi="Calibri" w:cs="Calibri"/>
          <w:b/>
          <w:lang w:eastAsia="sk-SK"/>
        </w:rPr>
        <w:t>Predmet dane</w:t>
      </w:r>
    </w:p>
    <w:p w:rsidR="003A4424" w:rsidRDefault="003A4424" w:rsidP="003A4424">
      <w:pPr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>
        <w:rPr>
          <w:rFonts w:ascii="Calibri" w:eastAsia="Times New Roman" w:hAnsi="Calibri" w:cs="Calibri"/>
          <w:bCs/>
          <w:lang w:eastAsia="sk-SK"/>
        </w:rPr>
        <w:t xml:space="preserve">1./  Predmetom dane sú nevýherné hracie prístroje, ktoré sa spúšťajú alebo prevádzkujú za </w:t>
      </w:r>
    </w:p>
    <w:p w:rsidR="003A4424" w:rsidRDefault="003A4424" w:rsidP="003A4424">
      <w:pPr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>
        <w:rPr>
          <w:rFonts w:ascii="Calibri" w:eastAsia="Times New Roman" w:hAnsi="Calibri" w:cs="Calibri"/>
          <w:bCs/>
          <w:lang w:eastAsia="sk-SK"/>
        </w:rPr>
        <w:t xml:space="preserve">      odplatu, pričom tieto hracie prístroje nevydávajú peňažnú výhru a  sú prevádzkované </w:t>
      </w:r>
    </w:p>
    <w:p w:rsidR="003A4424" w:rsidRDefault="003A4424" w:rsidP="003A4424">
      <w:pPr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>
        <w:rPr>
          <w:rFonts w:ascii="Calibri" w:eastAsia="Times New Roman" w:hAnsi="Calibri" w:cs="Calibri"/>
          <w:bCs/>
          <w:lang w:eastAsia="sk-SK"/>
        </w:rPr>
        <w:t xml:space="preserve">      v priestoroch prístupných verejnosti.</w:t>
      </w:r>
    </w:p>
    <w:p w:rsidR="003A4424" w:rsidRDefault="003A4424" w:rsidP="003A44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>
        <w:rPr>
          <w:rFonts w:ascii="Calibri" w:eastAsia="Times New Roman" w:hAnsi="Calibri" w:cs="Calibri"/>
          <w:b/>
          <w:bCs/>
          <w:lang w:eastAsia="sk-SK"/>
        </w:rPr>
        <w:t>§ 11</w:t>
      </w:r>
    </w:p>
    <w:p w:rsidR="003A4424" w:rsidRDefault="003A4424" w:rsidP="003A4424">
      <w:pPr>
        <w:spacing w:after="0" w:line="240" w:lineRule="auto"/>
        <w:jc w:val="center"/>
        <w:rPr>
          <w:rFonts w:ascii="Calibri" w:eastAsia="Times New Roman" w:hAnsi="Calibri" w:cs="Calibri"/>
          <w:bCs/>
          <w:lang w:eastAsia="sk-SK"/>
        </w:rPr>
      </w:pPr>
      <w:r>
        <w:rPr>
          <w:rFonts w:ascii="Calibri" w:eastAsia="Times New Roman" w:hAnsi="Calibri" w:cs="Calibri"/>
          <w:bCs/>
          <w:lang w:eastAsia="sk-SK"/>
        </w:rPr>
        <w:t>Daňovník</w:t>
      </w:r>
    </w:p>
    <w:p w:rsidR="003A4424" w:rsidRDefault="003A4424" w:rsidP="003A4424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1./  Daňovníkom je fyzická osoba alebo právnická osoba, ktorá prevádzkuje nevýherné hracie </w:t>
      </w:r>
    </w:p>
    <w:p w:rsidR="003A4424" w:rsidRDefault="003A4424" w:rsidP="003A4424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      prístroje.</w:t>
      </w:r>
    </w:p>
    <w:p w:rsidR="003A4424" w:rsidRDefault="003A4424" w:rsidP="003A4424">
      <w:pPr>
        <w:spacing w:after="0" w:line="240" w:lineRule="auto"/>
        <w:jc w:val="center"/>
        <w:rPr>
          <w:rFonts w:ascii="Calibri" w:eastAsia="Times New Roman" w:hAnsi="Calibri" w:cs="Calibri"/>
          <w:b/>
          <w:lang w:eastAsia="sk-SK"/>
        </w:rPr>
      </w:pPr>
      <w:r>
        <w:rPr>
          <w:rFonts w:ascii="Calibri" w:eastAsia="Times New Roman" w:hAnsi="Calibri" w:cs="Calibri"/>
          <w:b/>
          <w:lang w:eastAsia="sk-SK"/>
        </w:rPr>
        <w:t>§ 12</w:t>
      </w:r>
    </w:p>
    <w:p w:rsidR="003A4424" w:rsidRDefault="003A4424" w:rsidP="003A4424">
      <w:pPr>
        <w:spacing w:after="0" w:line="240" w:lineRule="auto"/>
        <w:jc w:val="center"/>
        <w:rPr>
          <w:rFonts w:ascii="Calibri" w:eastAsia="Times New Roman" w:hAnsi="Calibri" w:cs="Calibri"/>
          <w:bCs/>
          <w:lang w:eastAsia="sk-SK"/>
        </w:rPr>
      </w:pPr>
      <w:r>
        <w:rPr>
          <w:rFonts w:ascii="Calibri" w:eastAsia="Times New Roman" w:hAnsi="Calibri" w:cs="Calibri"/>
          <w:bCs/>
          <w:lang w:eastAsia="sk-SK"/>
        </w:rPr>
        <w:t xml:space="preserve">Základ dane </w:t>
      </w:r>
    </w:p>
    <w:p w:rsidR="003A4424" w:rsidRDefault="003A4424" w:rsidP="003A4424">
      <w:pPr>
        <w:spacing w:after="0" w:line="240" w:lineRule="auto"/>
        <w:rPr>
          <w:rFonts w:ascii="Calibri" w:eastAsia="Times New Roman" w:hAnsi="Calibri" w:cs="Calibri"/>
          <w:bCs/>
          <w:lang w:eastAsia="sk-SK"/>
        </w:rPr>
      </w:pPr>
      <w:r>
        <w:rPr>
          <w:rFonts w:ascii="Calibri" w:eastAsia="Times New Roman" w:hAnsi="Calibri" w:cs="Calibri"/>
          <w:bCs/>
          <w:lang w:eastAsia="sk-SK"/>
        </w:rPr>
        <w:t>1./ Základom dane je počet nevýherných hracích prístrojov.</w:t>
      </w:r>
    </w:p>
    <w:p w:rsidR="003A4424" w:rsidRDefault="003A4424" w:rsidP="003A4424">
      <w:pPr>
        <w:spacing w:after="0" w:line="240" w:lineRule="auto"/>
        <w:jc w:val="center"/>
        <w:rPr>
          <w:rFonts w:ascii="Calibri" w:eastAsia="Times New Roman" w:hAnsi="Calibri" w:cs="Calibri"/>
          <w:b/>
          <w:lang w:eastAsia="sk-SK"/>
        </w:rPr>
      </w:pPr>
    </w:p>
    <w:p w:rsidR="003A4424" w:rsidRDefault="003A4424" w:rsidP="003A4424">
      <w:pPr>
        <w:spacing w:after="0" w:line="240" w:lineRule="auto"/>
        <w:jc w:val="center"/>
        <w:rPr>
          <w:rFonts w:ascii="Calibri" w:eastAsia="Times New Roman" w:hAnsi="Calibri" w:cs="Calibri"/>
          <w:b/>
          <w:lang w:eastAsia="sk-SK"/>
        </w:rPr>
      </w:pPr>
    </w:p>
    <w:p w:rsidR="003A4424" w:rsidRDefault="003A4424" w:rsidP="003A4424">
      <w:pPr>
        <w:spacing w:after="0" w:line="240" w:lineRule="auto"/>
        <w:jc w:val="center"/>
        <w:rPr>
          <w:rFonts w:ascii="Calibri" w:eastAsia="Times New Roman" w:hAnsi="Calibri" w:cs="Calibri"/>
          <w:b/>
          <w:lang w:eastAsia="sk-SK"/>
        </w:rPr>
      </w:pPr>
      <w:r>
        <w:rPr>
          <w:rFonts w:ascii="Calibri" w:eastAsia="Times New Roman" w:hAnsi="Calibri" w:cs="Calibri"/>
          <w:b/>
          <w:lang w:eastAsia="sk-SK"/>
        </w:rPr>
        <w:t>§ 13</w:t>
      </w:r>
    </w:p>
    <w:p w:rsidR="003A4424" w:rsidRDefault="003A4424" w:rsidP="003A4424">
      <w:pPr>
        <w:spacing w:after="0" w:line="240" w:lineRule="auto"/>
        <w:jc w:val="center"/>
        <w:rPr>
          <w:rFonts w:ascii="Calibri" w:eastAsia="Times New Roman" w:hAnsi="Calibri" w:cs="Calibri"/>
          <w:bCs/>
          <w:lang w:eastAsia="sk-SK"/>
        </w:rPr>
      </w:pPr>
      <w:r>
        <w:rPr>
          <w:rFonts w:ascii="Calibri" w:eastAsia="Times New Roman" w:hAnsi="Calibri" w:cs="Calibri"/>
          <w:bCs/>
          <w:lang w:eastAsia="sk-SK"/>
        </w:rPr>
        <w:t>Sadzba dane</w:t>
      </w:r>
    </w:p>
    <w:p w:rsidR="003A4424" w:rsidRDefault="003A4424" w:rsidP="003A4424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1./  Sadzba dane sa určuje na jeden nevýherný hrací prístroj a rok nasledovne:</w:t>
      </w:r>
    </w:p>
    <w:p w:rsidR="003A4424" w:rsidRDefault="003A4424" w:rsidP="003A4424">
      <w:pPr>
        <w:spacing w:after="0" w:line="240" w:lineRule="auto"/>
        <w:rPr>
          <w:rFonts w:ascii="Calibri" w:eastAsia="Times New Roman" w:hAnsi="Calibri" w:cs="Calibri"/>
          <w:b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   a) elektronické prístroje na počítačové hry – </w:t>
      </w:r>
      <w:r>
        <w:rPr>
          <w:rFonts w:ascii="Calibri" w:eastAsia="Times New Roman" w:hAnsi="Calibri" w:cs="Calibri"/>
          <w:b/>
          <w:bCs/>
          <w:lang w:eastAsia="sk-SK"/>
        </w:rPr>
        <w:t>35,00</w:t>
      </w:r>
      <w:r>
        <w:rPr>
          <w:rFonts w:ascii="Calibri" w:eastAsia="Times New Roman" w:hAnsi="Calibri" w:cs="Calibri"/>
          <w:b/>
          <w:lang w:eastAsia="sk-SK"/>
        </w:rPr>
        <w:t xml:space="preserve"> €</w:t>
      </w:r>
    </w:p>
    <w:p w:rsidR="003A4424" w:rsidRDefault="003A4424" w:rsidP="003A4424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   b) mechanické prístroje, elektronické prístroje, automaty a iné zariadenia na zábavné hry –</w:t>
      </w:r>
    </w:p>
    <w:p w:rsidR="003A4424" w:rsidRDefault="003A4424" w:rsidP="003A4424">
      <w:pPr>
        <w:spacing w:after="0" w:line="240" w:lineRule="auto"/>
        <w:rPr>
          <w:rFonts w:ascii="Calibri" w:eastAsia="Times New Roman" w:hAnsi="Calibri" w:cs="Calibri"/>
          <w:b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       </w:t>
      </w:r>
      <w:r>
        <w:rPr>
          <w:rFonts w:ascii="Calibri" w:eastAsia="Times New Roman" w:hAnsi="Calibri" w:cs="Calibri"/>
          <w:b/>
          <w:lang w:eastAsia="sk-SK"/>
        </w:rPr>
        <w:t>35,00 €</w:t>
      </w:r>
    </w:p>
    <w:p w:rsidR="00C27CF8" w:rsidRDefault="00C27CF8" w:rsidP="003A4424">
      <w:pPr>
        <w:spacing w:after="0" w:line="240" w:lineRule="auto"/>
        <w:jc w:val="center"/>
        <w:rPr>
          <w:rFonts w:ascii="Calibri" w:eastAsia="Times New Roman" w:hAnsi="Calibri" w:cs="Calibri"/>
          <w:b/>
          <w:lang w:eastAsia="sk-SK"/>
        </w:rPr>
      </w:pPr>
    </w:p>
    <w:p w:rsidR="00C27CF8" w:rsidRDefault="00C27CF8" w:rsidP="003A4424">
      <w:pPr>
        <w:spacing w:after="0" w:line="240" w:lineRule="auto"/>
        <w:jc w:val="center"/>
        <w:rPr>
          <w:rFonts w:ascii="Calibri" w:eastAsia="Times New Roman" w:hAnsi="Calibri" w:cs="Calibri"/>
          <w:b/>
          <w:lang w:eastAsia="sk-SK"/>
        </w:rPr>
      </w:pPr>
    </w:p>
    <w:p w:rsidR="003A4424" w:rsidRDefault="003A4424" w:rsidP="003A4424">
      <w:pPr>
        <w:spacing w:after="0" w:line="240" w:lineRule="auto"/>
        <w:jc w:val="center"/>
        <w:rPr>
          <w:rFonts w:ascii="Calibri" w:eastAsia="Times New Roman" w:hAnsi="Calibri" w:cs="Calibri"/>
          <w:b/>
          <w:lang w:eastAsia="sk-SK"/>
        </w:rPr>
      </w:pPr>
      <w:r>
        <w:rPr>
          <w:rFonts w:ascii="Calibri" w:eastAsia="Times New Roman" w:hAnsi="Calibri" w:cs="Calibri"/>
          <w:b/>
          <w:lang w:eastAsia="sk-SK"/>
        </w:rPr>
        <w:t>§ 14</w:t>
      </w:r>
    </w:p>
    <w:p w:rsidR="003A4424" w:rsidRDefault="003A4424" w:rsidP="003A4424">
      <w:pPr>
        <w:spacing w:after="0" w:line="240" w:lineRule="auto"/>
        <w:jc w:val="center"/>
        <w:rPr>
          <w:rFonts w:ascii="Calibri" w:eastAsia="Times New Roman" w:hAnsi="Calibri" w:cs="Calibri"/>
          <w:bCs/>
          <w:lang w:eastAsia="sk-SK"/>
        </w:rPr>
      </w:pPr>
      <w:r>
        <w:rPr>
          <w:rFonts w:ascii="Calibri" w:eastAsia="Times New Roman" w:hAnsi="Calibri" w:cs="Calibri"/>
          <w:bCs/>
          <w:lang w:eastAsia="sk-SK"/>
        </w:rPr>
        <w:t>Vznik a zánik daňovej povinnosti</w:t>
      </w:r>
    </w:p>
    <w:p w:rsidR="003A4424" w:rsidRDefault="003A4424" w:rsidP="003A442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Times New Roman" w:hAnsi="Calibri" w:cs="Calibri"/>
          <w:lang w:eastAsia="sk-SK"/>
        </w:rPr>
        <w:t xml:space="preserve"> 1./ </w:t>
      </w:r>
      <w:r>
        <w:rPr>
          <w:rFonts w:ascii="Calibri" w:eastAsia="Calibri" w:hAnsi="Calibri" w:cs="Calibri"/>
        </w:rPr>
        <w:t xml:space="preserve">Daňová povinnosť vzniká prvým dňom kalendárneho mesiaca nasledujúceho po mesiaci, v </w:t>
      </w:r>
    </w:p>
    <w:p w:rsidR="003A4424" w:rsidRDefault="003A4424" w:rsidP="003A4424">
      <w:pPr>
        <w:spacing w:after="0" w:line="240" w:lineRule="auto"/>
        <w:rPr>
          <w:rFonts w:ascii="Calibri" w:eastAsia="Times New Roman" w:hAnsi="Calibri" w:cs="Calibri"/>
          <w:bCs/>
          <w:lang w:eastAsia="sk-SK"/>
        </w:rPr>
      </w:pPr>
      <w:r>
        <w:rPr>
          <w:rFonts w:ascii="Calibri" w:eastAsia="Calibri" w:hAnsi="Calibri" w:cs="Calibri"/>
        </w:rPr>
        <w:t>ktorom sa nevýherný hrací prístroj začal prevádzkovať, a zaniká posledným dňom mesiaca, v ktorom sa ukončilo jeho prevádzkovanie.</w:t>
      </w:r>
      <w:r>
        <w:rPr>
          <w:rFonts w:ascii="Calibri" w:eastAsia="Times New Roman" w:hAnsi="Calibri" w:cs="Calibri"/>
          <w:bCs/>
          <w:lang w:eastAsia="sk-SK"/>
        </w:rPr>
        <w:t xml:space="preserve">. </w:t>
      </w:r>
    </w:p>
    <w:p w:rsidR="003A4424" w:rsidRDefault="003A4424" w:rsidP="003A4424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§ 15</w:t>
      </w:r>
    </w:p>
    <w:p w:rsidR="003A4424" w:rsidRDefault="003A4424" w:rsidP="003A4424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Spoločné ustanovenia k dani  k dani za psa, k dani za predajné automaty a k dani za nevýherné hracie prístroje</w:t>
      </w:r>
    </w:p>
    <w:p w:rsidR="003A4424" w:rsidRDefault="003A4424" w:rsidP="003A4424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1./  Priznanie k dani za psa, k dani za predajné automaty a k dani za nevýherné hracie prístroje je     </w:t>
      </w:r>
    </w:p>
    <w:p w:rsidR="003A4424" w:rsidRDefault="003A4424" w:rsidP="003A4424">
      <w:pPr>
        <w:spacing w:after="0" w:line="240" w:lineRule="auto"/>
        <w:contextualSpacing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       daňovník povinný podať do 31.januára zdaňovacieho obdobia, v ktorom mu vznikla daňová </w:t>
      </w:r>
    </w:p>
    <w:p w:rsidR="003A4424" w:rsidRDefault="003A4424" w:rsidP="003A4424">
      <w:pPr>
        <w:spacing w:after="0" w:line="240" w:lineRule="auto"/>
        <w:contextualSpacing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       povinnosť k týmto daniam alebo niektorej z nich podľa stavu k 1.januáru zdaňovacieho </w:t>
      </w:r>
    </w:p>
    <w:p w:rsidR="003A4424" w:rsidRDefault="003A4424" w:rsidP="003A4424">
      <w:pPr>
        <w:spacing w:after="0" w:line="240" w:lineRule="auto"/>
        <w:contextualSpacing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       obdobia.</w:t>
      </w:r>
    </w:p>
    <w:p w:rsidR="003A4424" w:rsidRDefault="003A4424" w:rsidP="003A4424">
      <w:pPr>
        <w:spacing w:after="0" w:line="240" w:lineRule="auto"/>
        <w:contextualSpacing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2./  Ak vznikne daňová povinnosť k dani za psa, k dani za predajné automaty a k dani za nevýherné </w:t>
      </w:r>
    </w:p>
    <w:p w:rsidR="003A4424" w:rsidRDefault="003A4424" w:rsidP="003A4424">
      <w:pPr>
        <w:spacing w:after="0" w:line="240" w:lineRule="auto"/>
        <w:contextualSpacing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       hracie prístroje v priebehu zdaňovacieho obdobia, daňovník je povinný podať priznanie k dani, ku </w:t>
      </w:r>
    </w:p>
    <w:p w:rsidR="003A4424" w:rsidRDefault="003A4424" w:rsidP="003A4424">
      <w:pPr>
        <w:spacing w:after="0" w:line="240" w:lineRule="auto"/>
        <w:contextualSpacing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       ktorej vznikla povinnosť, najneskôr do 30 dní odo dňa vzniku tejto daňovej povinnosti.</w:t>
      </w:r>
    </w:p>
    <w:p w:rsidR="003A4424" w:rsidRDefault="003A4424" w:rsidP="003A4424">
      <w:pPr>
        <w:spacing w:after="0" w:line="240" w:lineRule="auto"/>
        <w:contextualSpacing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3./ Ak daňovník podal priznanie k dani za psa, k dani za predajné automaty a k dani za nevýherné </w:t>
      </w:r>
    </w:p>
    <w:p w:rsidR="003A4424" w:rsidRDefault="003A4424" w:rsidP="003A4424">
      <w:pPr>
        <w:spacing w:after="0" w:line="240" w:lineRule="auto"/>
        <w:contextualSpacing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       hracie prístroje a daňová povinnosť k niektorej z týchto daní vznikne alebo zanikne v priebehu </w:t>
      </w:r>
    </w:p>
    <w:p w:rsidR="003A4424" w:rsidRDefault="003A4424" w:rsidP="003A4424">
      <w:pPr>
        <w:spacing w:after="0" w:line="240" w:lineRule="auto"/>
        <w:contextualSpacing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       zdaňovacieho obdobia, je povinný podať čiastkové priznanie najneskôr do 30 dní odo dňa vzniku </w:t>
      </w:r>
    </w:p>
    <w:p w:rsidR="003A4424" w:rsidRDefault="003A4424" w:rsidP="003A4424">
      <w:pPr>
        <w:spacing w:after="0" w:line="240" w:lineRule="auto"/>
        <w:contextualSpacing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       alebo zániku daňovej povinnosti. V čiastkovom priznaní je daňovník povinný uviesť len zmeny </w:t>
      </w:r>
    </w:p>
    <w:p w:rsidR="003A4424" w:rsidRDefault="003A4424" w:rsidP="003A4424">
      <w:pPr>
        <w:spacing w:after="0" w:line="240" w:lineRule="auto"/>
        <w:contextualSpacing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       oproti dovtedy podanému priznaniu k týmto daniam.</w:t>
      </w:r>
    </w:p>
    <w:p w:rsidR="003A4424" w:rsidRDefault="003A4424" w:rsidP="003A4424">
      <w:pPr>
        <w:spacing w:after="0" w:line="240" w:lineRule="auto"/>
        <w:contextualSpacing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4./ Daň za psa, daň za predajné automaty a daň za nevýherné hracie prístroje je splatná v lehote, </w:t>
      </w:r>
    </w:p>
    <w:p w:rsidR="003A4424" w:rsidRDefault="003A4424" w:rsidP="003A4424">
      <w:pPr>
        <w:spacing w:after="0" w:line="240" w:lineRule="auto"/>
        <w:contextualSpacing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      ktorá je uvedená v rozhodnutí.  </w:t>
      </w:r>
    </w:p>
    <w:p w:rsidR="003A4424" w:rsidRDefault="003A4424" w:rsidP="003A4424">
      <w:pPr>
        <w:spacing w:after="0" w:line="240" w:lineRule="auto"/>
        <w:contextualSpacing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5./ Ak dôjde k zmene daňovej povinnosti podľa ods.4, správca dane daňovému subjektu vráti na </w:t>
      </w:r>
    </w:p>
    <w:p w:rsidR="003A4424" w:rsidRDefault="003A4424" w:rsidP="003A4424">
      <w:pPr>
        <w:spacing w:after="0" w:line="240" w:lineRule="auto"/>
        <w:contextualSpacing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      základe žiadosti pomernú časť dane za zostávajúce mesiace zdaňovacieho obdobia, za ktoré bola     </w:t>
      </w:r>
    </w:p>
    <w:p w:rsidR="003A4424" w:rsidRDefault="003A4424" w:rsidP="003A4424">
      <w:pPr>
        <w:spacing w:after="0" w:line="240" w:lineRule="auto"/>
        <w:contextualSpacing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      daň zaplatená. Nárok na vrátenie pomernej časti dane zaniká, ak daňovník v uvedenej lehote </w:t>
      </w:r>
    </w:p>
    <w:p w:rsidR="003A4424" w:rsidRDefault="003A4424" w:rsidP="003A4424">
      <w:pPr>
        <w:spacing w:after="0" w:line="240" w:lineRule="auto"/>
        <w:contextualSpacing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      nepodá čiastkové priznanie.</w:t>
      </w:r>
    </w:p>
    <w:p w:rsidR="003A4424" w:rsidRDefault="003A4424" w:rsidP="003A4424">
      <w:pPr>
        <w:spacing w:after="0" w:line="240" w:lineRule="auto"/>
        <w:contextualSpacing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6./ Daň je možné zaplatiť v hotovosti do pokladne obecného úradu alebo prevodom na číslo účtu: </w:t>
      </w:r>
    </w:p>
    <w:p w:rsidR="003A4424" w:rsidRDefault="003A4424" w:rsidP="003A4424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Times New Roman" w:hAnsi="Calibri" w:cs="Calibri"/>
          <w:lang w:eastAsia="sk-SK"/>
        </w:rPr>
        <w:t xml:space="preserve">       9000350001/5600.</w:t>
      </w:r>
    </w:p>
    <w:p w:rsidR="003A4424" w:rsidRDefault="003A4424" w:rsidP="003A44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>
        <w:rPr>
          <w:rFonts w:ascii="Calibri" w:eastAsia="Times New Roman" w:hAnsi="Calibri" w:cs="Calibri"/>
          <w:b/>
          <w:bCs/>
          <w:lang w:eastAsia="sk-SK"/>
        </w:rPr>
        <w:t>Piata časť</w:t>
      </w:r>
    </w:p>
    <w:p w:rsidR="003A4424" w:rsidRDefault="003A4424" w:rsidP="003A44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</w:p>
    <w:p w:rsidR="003A4424" w:rsidRDefault="003A4424" w:rsidP="003A44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>
        <w:rPr>
          <w:rFonts w:ascii="Calibri" w:eastAsia="Times New Roman" w:hAnsi="Calibri" w:cs="Calibri"/>
          <w:b/>
          <w:bCs/>
          <w:lang w:eastAsia="sk-SK"/>
        </w:rPr>
        <w:t>Daň za užívanie verejného priestranstva</w:t>
      </w:r>
    </w:p>
    <w:p w:rsidR="003A4424" w:rsidRDefault="003A4424" w:rsidP="003A4424">
      <w:pPr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</w:p>
    <w:p w:rsidR="003A4424" w:rsidRDefault="003A4424" w:rsidP="003A44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>
        <w:rPr>
          <w:rFonts w:ascii="Calibri" w:eastAsia="Times New Roman" w:hAnsi="Calibri" w:cs="Calibri"/>
          <w:b/>
          <w:bCs/>
          <w:lang w:eastAsia="sk-SK"/>
        </w:rPr>
        <w:t>§ 16</w:t>
      </w:r>
    </w:p>
    <w:p w:rsidR="003A4424" w:rsidRDefault="003A4424" w:rsidP="003A4424">
      <w:pPr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Vymedzenie pojmu</w:t>
      </w:r>
    </w:p>
    <w:p w:rsidR="003A4424" w:rsidRDefault="003A4424" w:rsidP="003A4424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1./ Verejným priestranstvom pre účely tohto VZN obce sú všetky pozemky v katastrálnom </w:t>
      </w:r>
    </w:p>
    <w:p w:rsidR="003A4424" w:rsidRDefault="003A4424" w:rsidP="003A4424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     území obce Rudnianska Lehota , ktoré sú vo vlastníctve obce, najmä cesty, miestne </w:t>
      </w:r>
    </w:p>
    <w:p w:rsidR="003A4424" w:rsidRDefault="003A4424" w:rsidP="003A4424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     komunikácie, chodníky a iné verejné prístupné pozemky.</w:t>
      </w:r>
    </w:p>
    <w:p w:rsidR="003A4424" w:rsidRDefault="003A4424" w:rsidP="003A44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>
        <w:rPr>
          <w:rFonts w:ascii="Calibri" w:eastAsia="Times New Roman" w:hAnsi="Calibri" w:cs="Calibri"/>
          <w:b/>
          <w:bCs/>
          <w:lang w:eastAsia="sk-SK"/>
        </w:rPr>
        <w:t>§ 17</w:t>
      </w:r>
    </w:p>
    <w:p w:rsidR="003A4424" w:rsidRDefault="003A4424" w:rsidP="003A4424">
      <w:pPr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Základ dane</w:t>
      </w:r>
    </w:p>
    <w:p w:rsidR="003A4424" w:rsidRDefault="003A4424" w:rsidP="003A4424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1./ Základom dane za užívanie verejného priestranstva je výmera  užívaného verejného </w:t>
      </w:r>
    </w:p>
    <w:p w:rsidR="003A4424" w:rsidRDefault="003A4424" w:rsidP="003A4424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      priestranstva v m</w:t>
      </w:r>
      <w:r>
        <w:rPr>
          <w:rFonts w:ascii="Calibri" w:eastAsia="Times New Roman" w:hAnsi="Calibri" w:cs="Calibri"/>
          <w:vertAlign w:val="superscript"/>
          <w:lang w:eastAsia="sk-SK"/>
        </w:rPr>
        <w:t>2</w:t>
      </w:r>
      <w:r>
        <w:rPr>
          <w:rFonts w:ascii="Calibri" w:eastAsia="Times New Roman" w:hAnsi="Calibri" w:cs="Calibri"/>
          <w:lang w:eastAsia="sk-SK"/>
        </w:rPr>
        <w:t>.</w:t>
      </w:r>
    </w:p>
    <w:p w:rsidR="003A4424" w:rsidRDefault="003A4424" w:rsidP="003A44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>
        <w:rPr>
          <w:rFonts w:ascii="Calibri" w:eastAsia="Times New Roman" w:hAnsi="Calibri" w:cs="Calibri"/>
          <w:b/>
          <w:bCs/>
          <w:lang w:eastAsia="sk-SK"/>
        </w:rPr>
        <w:t>§ 18</w:t>
      </w:r>
    </w:p>
    <w:p w:rsidR="003A4424" w:rsidRDefault="003A4424" w:rsidP="003A4424">
      <w:pPr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Sadzba dane</w:t>
      </w:r>
    </w:p>
    <w:p w:rsidR="003A4424" w:rsidRDefault="003A4424" w:rsidP="003A44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</w:p>
    <w:p w:rsidR="003A4424" w:rsidRDefault="003A4424" w:rsidP="003A4424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1./ Sadzba dane za dočasné parkovanie motorového vozidla je za každý i začatý m</w:t>
      </w:r>
      <w:r>
        <w:rPr>
          <w:rFonts w:ascii="Calibri" w:eastAsia="Times New Roman" w:hAnsi="Calibri" w:cs="Calibri"/>
          <w:vertAlign w:val="superscript"/>
          <w:lang w:eastAsia="sk-SK"/>
        </w:rPr>
        <w:t>2</w:t>
      </w:r>
    </w:p>
    <w:p w:rsidR="003A4424" w:rsidRDefault="003A4424" w:rsidP="003A4424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     </w:t>
      </w:r>
      <w:r>
        <w:rPr>
          <w:rFonts w:ascii="Calibri" w:eastAsia="Times New Roman" w:hAnsi="Calibri" w:cs="Calibri"/>
          <w:b/>
          <w:bCs/>
          <w:lang w:eastAsia="sk-SK"/>
        </w:rPr>
        <w:t>0,66 €/deň</w:t>
      </w:r>
      <w:r>
        <w:rPr>
          <w:rFonts w:ascii="Calibri" w:eastAsia="Times New Roman" w:hAnsi="Calibri" w:cs="Calibri"/>
          <w:lang w:eastAsia="sk-SK"/>
        </w:rPr>
        <w:t xml:space="preserve"> za osobné vozidlo</w:t>
      </w:r>
    </w:p>
    <w:p w:rsidR="003A4424" w:rsidRDefault="003A4424" w:rsidP="003A4424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     </w:t>
      </w:r>
      <w:r>
        <w:rPr>
          <w:rFonts w:ascii="Calibri" w:eastAsia="Times New Roman" w:hAnsi="Calibri" w:cs="Calibri"/>
          <w:b/>
          <w:bCs/>
          <w:lang w:eastAsia="sk-SK"/>
        </w:rPr>
        <w:t>0,66 €/deň</w:t>
      </w:r>
      <w:r>
        <w:rPr>
          <w:rFonts w:ascii="Calibri" w:eastAsia="Times New Roman" w:hAnsi="Calibri" w:cs="Calibri"/>
          <w:lang w:eastAsia="sk-SK"/>
        </w:rPr>
        <w:t xml:space="preserve"> za nákladné vozidlo</w:t>
      </w:r>
    </w:p>
    <w:p w:rsidR="003A4424" w:rsidRDefault="003A4424" w:rsidP="003A4424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     </w:t>
      </w:r>
      <w:r>
        <w:rPr>
          <w:rFonts w:ascii="Calibri" w:eastAsia="Times New Roman" w:hAnsi="Calibri" w:cs="Calibri"/>
          <w:b/>
          <w:bCs/>
          <w:lang w:eastAsia="sk-SK"/>
        </w:rPr>
        <w:t>0,82 €/deň</w:t>
      </w:r>
      <w:r>
        <w:rPr>
          <w:rFonts w:ascii="Calibri" w:eastAsia="Times New Roman" w:hAnsi="Calibri" w:cs="Calibri"/>
          <w:lang w:eastAsia="sk-SK"/>
        </w:rPr>
        <w:t xml:space="preserve"> za nákladné vozidlo s prívesom</w:t>
      </w:r>
    </w:p>
    <w:p w:rsidR="003A4424" w:rsidRDefault="003A4424" w:rsidP="003A4424">
      <w:pPr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3A4424" w:rsidRDefault="003A4424" w:rsidP="003A4424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lastRenderedPageBreak/>
        <w:t>2./ Sadzba dane za osobitné užívanie verejného priestranstva je za  každý aj začatý m</w:t>
      </w:r>
      <w:r>
        <w:rPr>
          <w:rFonts w:ascii="Calibri" w:eastAsia="Times New Roman" w:hAnsi="Calibri" w:cs="Calibri"/>
          <w:vertAlign w:val="superscript"/>
          <w:lang w:eastAsia="sk-SK"/>
        </w:rPr>
        <w:t>2</w:t>
      </w:r>
    </w:p>
    <w:p w:rsidR="003A4424" w:rsidRDefault="003A4424" w:rsidP="003A4424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     </w:t>
      </w:r>
      <w:r>
        <w:rPr>
          <w:rFonts w:ascii="Calibri" w:eastAsia="Times New Roman" w:hAnsi="Calibri" w:cs="Calibri"/>
          <w:b/>
          <w:bCs/>
          <w:lang w:eastAsia="sk-SK"/>
        </w:rPr>
        <w:t>0,33 €</w:t>
      </w:r>
      <w:r>
        <w:rPr>
          <w:rFonts w:ascii="Calibri" w:eastAsia="Times New Roman" w:hAnsi="Calibri" w:cs="Calibri"/>
          <w:lang w:eastAsia="sk-SK"/>
        </w:rPr>
        <w:t xml:space="preserve"> </w:t>
      </w:r>
      <w:r>
        <w:rPr>
          <w:rFonts w:ascii="Calibri" w:eastAsia="Times New Roman" w:hAnsi="Calibri" w:cs="Calibri"/>
          <w:b/>
          <w:bCs/>
          <w:lang w:eastAsia="sk-SK"/>
        </w:rPr>
        <w:t>/deň</w:t>
      </w:r>
      <w:r>
        <w:rPr>
          <w:rFonts w:ascii="Calibri" w:eastAsia="Times New Roman" w:hAnsi="Calibri" w:cs="Calibri"/>
          <w:lang w:eastAsia="sk-SK"/>
        </w:rPr>
        <w:t xml:space="preserve"> za umiestnenie cirkusu, lunaparku a iných atrakcií</w:t>
      </w:r>
    </w:p>
    <w:p w:rsidR="003A4424" w:rsidRDefault="003A4424" w:rsidP="003A4424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     </w:t>
      </w:r>
      <w:r>
        <w:rPr>
          <w:rFonts w:ascii="Calibri" w:eastAsia="Times New Roman" w:hAnsi="Calibri" w:cs="Calibri"/>
          <w:b/>
          <w:bCs/>
          <w:lang w:eastAsia="sk-SK"/>
        </w:rPr>
        <w:t>0,66 €</w:t>
      </w:r>
      <w:r>
        <w:rPr>
          <w:rFonts w:ascii="Calibri" w:eastAsia="Times New Roman" w:hAnsi="Calibri" w:cs="Calibri"/>
          <w:lang w:eastAsia="sk-SK"/>
        </w:rPr>
        <w:t xml:space="preserve"> /</w:t>
      </w:r>
      <w:r>
        <w:rPr>
          <w:rFonts w:ascii="Calibri" w:eastAsia="Times New Roman" w:hAnsi="Calibri" w:cs="Calibri"/>
          <w:b/>
          <w:bCs/>
          <w:lang w:eastAsia="sk-SK"/>
        </w:rPr>
        <w:t>deň</w:t>
      </w:r>
      <w:r>
        <w:rPr>
          <w:rFonts w:ascii="Calibri" w:eastAsia="Times New Roman" w:hAnsi="Calibri" w:cs="Calibri"/>
          <w:lang w:eastAsia="sk-SK"/>
        </w:rPr>
        <w:t xml:space="preserve"> za umiestnenie zariadenia slúžiaceho na poskytovanie služieb</w:t>
      </w:r>
    </w:p>
    <w:p w:rsidR="003A4424" w:rsidRDefault="003A4424" w:rsidP="003A4424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b/>
          <w:bCs/>
          <w:lang w:eastAsia="sk-SK"/>
        </w:rPr>
        <w:t xml:space="preserve">     0,03 € /deň </w:t>
      </w:r>
      <w:r>
        <w:rPr>
          <w:rFonts w:ascii="Calibri" w:eastAsia="Times New Roman" w:hAnsi="Calibri" w:cs="Calibri"/>
          <w:lang w:eastAsia="sk-SK"/>
        </w:rPr>
        <w:t>za umiestnenie skládky stavebného materiálu alebo obdobného materiálu</w:t>
      </w:r>
    </w:p>
    <w:p w:rsidR="003A4424" w:rsidRDefault="003A4424" w:rsidP="003A4424">
      <w:pPr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3A4424" w:rsidRDefault="003A4424" w:rsidP="003A44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>
        <w:rPr>
          <w:rFonts w:ascii="Calibri" w:eastAsia="Times New Roman" w:hAnsi="Calibri" w:cs="Calibri"/>
          <w:b/>
          <w:bCs/>
          <w:lang w:eastAsia="sk-SK"/>
        </w:rPr>
        <w:t>§ 19</w:t>
      </w:r>
    </w:p>
    <w:p w:rsidR="003A4424" w:rsidRDefault="003A4424" w:rsidP="003A4424">
      <w:pPr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Vznik a zánik daňovej povinnosti</w:t>
      </w:r>
    </w:p>
    <w:p w:rsidR="003A4424" w:rsidRDefault="003A4424" w:rsidP="003A44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</w:p>
    <w:p w:rsidR="003A4424" w:rsidRDefault="003A4424" w:rsidP="003A442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Times New Roman" w:hAnsi="Calibri" w:cs="Calibri"/>
          <w:lang w:eastAsia="sk-SK"/>
        </w:rPr>
        <w:t xml:space="preserve">1./ </w:t>
      </w:r>
      <w:r>
        <w:rPr>
          <w:rFonts w:ascii="Calibri" w:eastAsia="Calibri" w:hAnsi="Calibri" w:cs="Calibri"/>
        </w:rPr>
        <w:t xml:space="preserve">Daňová povinnosť vzniká dňom začatia  užívania verejného priestranstva a zaniká dňom skončenia      </w:t>
      </w:r>
    </w:p>
    <w:p w:rsidR="003A4424" w:rsidRDefault="003A4424" w:rsidP="003A4424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>
        <w:rPr>
          <w:rFonts w:ascii="Calibri" w:eastAsia="Calibri" w:hAnsi="Calibri" w:cs="Calibri"/>
        </w:rPr>
        <w:t xml:space="preserve">      užívania verejného priestranstva. </w:t>
      </w:r>
      <w:r>
        <w:rPr>
          <w:rFonts w:ascii="Calibri" w:eastAsia="Times New Roman" w:hAnsi="Calibri" w:cs="Calibri"/>
          <w:lang w:eastAsia="sk-SK"/>
        </w:rPr>
        <w:t xml:space="preserve">Vznik a zánik daňovej povinnosti je povinný daňovník   </w:t>
      </w:r>
    </w:p>
    <w:p w:rsidR="003A4424" w:rsidRDefault="003A4424" w:rsidP="003A4424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     nahlásiť písomne na  Obecnom úrade.</w:t>
      </w:r>
    </w:p>
    <w:p w:rsidR="003A4424" w:rsidRDefault="003A4424" w:rsidP="003A4424">
      <w:pPr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3A4424" w:rsidRDefault="003A4424" w:rsidP="003A4424">
      <w:pPr>
        <w:spacing w:after="0" w:line="240" w:lineRule="auto"/>
        <w:jc w:val="center"/>
        <w:rPr>
          <w:rFonts w:ascii="Calibri" w:eastAsia="Times New Roman" w:hAnsi="Calibri" w:cs="Calibri"/>
          <w:b/>
          <w:lang w:eastAsia="sk-SK"/>
        </w:rPr>
      </w:pPr>
      <w:r>
        <w:rPr>
          <w:rFonts w:ascii="Calibri" w:eastAsia="Times New Roman" w:hAnsi="Calibri" w:cs="Calibri"/>
          <w:b/>
          <w:lang w:eastAsia="sk-SK"/>
        </w:rPr>
        <w:t>§ 20</w:t>
      </w:r>
    </w:p>
    <w:p w:rsidR="003A4424" w:rsidRDefault="003A4424" w:rsidP="003A4424">
      <w:pPr>
        <w:spacing w:after="0" w:line="240" w:lineRule="auto"/>
        <w:jc w:val="center"/>
        <w:rPr>
          <w:rFonts w:ascii="Calibri" w:eastAsia="Times New Roman" w:hAnsi="Calibri" w:cs="Calibri"/>
          <w:bCs/>
          <w:lang w:eastAsia="sk-SK"/>
        </w:rPr>
      </w:pPr>
      <w:r>
        <w:rPr>
          <w:rFonts w:ascii="Calibri" w:eastAsia="Times New Roman" w:hAnsi="Calibri" w:cs="Calibri"/>
          <w:bCs/>
          <w:lang w:eastAsia="sk-SK"/>
        </w:rPr>
        <w:t xml:space="preserve">Oznamovacia povinnosť, </w:t>
      </w:r>
      <w:r>
        <w:rPr>
          <w:rFonts w:ascii="Calibri" w:eastAsia="Times New Roman" w:hAnsi="Calibri" w:cs="Calibri"/>
          <w:bCs/>
          <w:lang w:eastAsia="sk-SK"/>
        </w:rPr>
        <w:br/>
        <w:t>vyrubenie dane a platenie dane</w:t>
      </w:r>
    </w:p>
    <w:p w:rsidR="003A4424" w:rsidRDefault="003A4424" w:rsidP="003A4424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br/>
        <w:t xml:space="preserve">1./ Daňovník je povinný oznámiť svoj zámer osobitného užívania verejného priestranstva správcovi  </w:t>
      </w:r>
    </w:p>
    <w:p w:rsidR="003A4424" w:rsidRDefault="003A4424" w:rsidP="003A4424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      dane najneskôr v deň vzniku daňovej povinnosti.</w:t>
      </w:r>
      <w:r>
        <w:rPr>
          <w:rFonts w:ascii="Calibri" w:eastAsia="Times New Roman" w:hAnsi="Calibri" w:cs="Calibri"/>
          <w:lang w:eastAsia="sk-SK"/>
        </w:rPr>
        <w:br/>
      </w:r>
      <w:r>
        <w:rPr>
          <w:rFonts w:ascii="Calibri" w:eastAsia="Times New Roman" w:hAnsi="Calibri" w:cs="Calibri"/>
          <w:lang w:eastAsia="sk-SK"/>
        </w:rPr>
        <w:br/>
        <w:t xml:space="preserve">2./  Obec vyrubí daň rozhodnutím najskôr v deň vzniku daňovej povinnosti. Vyrubená daň je splatná </w:t>
      </w:r>
    </w:p>
    <w:p w:rsidR="003A4424" w:rsidRDefault="003A4424" w:rsidP="003A4424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       v lehote uvedenej v rozhodnutí. </w:t>
      </w:r>
      <w:r>
        <w:rPr>
          <w:rFonts w:ascii="Calibri" w:eastAsia="Times New Roman" w:hAnsi="Calibri" w:cs="Calibri"/>
          <w:lang w:eastAsia="sk-SK"/>
        </w:rPr>
        <w:br/>
      </w:r>
      <w:r>
        <w:rPr>
          <w:rFonts w:ascii="Calibri" w:eastAsia="Times New Roman" w:hAnsi="Calibri" w:cs="Calibri"/>
          <w:lang w:eastAsia="sk-SK"/>
        </w:rPr>
        <w:br/>
        <w:t xml:space="preserve">3./  Ak daňová povinnosť zanikne a daňovník oznámi túto skutočnosť správcovi dane do 30 dní odo  </w:t>
      </w:r>
    </w:p>
    <w:p w:rsidR="003A4424" w:rsidRDefault="003A4424" w:rsidP="003A4424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      dňa zániku daňovej povinnosti, správca dane vráti pomernú časť dane za zostávajúce dni, za ktoré </w:t>
      </w:r>
    </w:p>
    <w:p w:rsidR="003A4424" w:rsidRDefault="003A4424" w:rsidP="003A4424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      bola daň zaplatená. Nárok na vrátenie pomernej časti dane zaniká, ak daňovník v uvedenej lehote </w:t>
      </w:r>
    </w:p>
    <w:p w:rsidR="003A4424" w:rsidRDefault="003A4424" w:rsidP="003A4424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      zánik daňovej povinnosti neoznámi.</w:t>
      </w:r>
    </w:p>
    <w:p w:rsidR="003A4424" w:rsidRDefault="003A4424" w:rsidP="003A4424">
      <w:pPr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lang w:eastAsia="sk-SK"/>
        </w:rPr>
      </w:pPr>
    </w:p>
    <w:p w:rsidR="003A4424" w:rsidRDefault="003A4424" w:rsidP="003A4424">
      <w:pPr>
        <w:spacing w:after="0" w:line="240" w:lineRule="auto"/>
        <w:contextualSpacing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4./ Daň je možné zaplatiť v hotovosti do pokladne alebo prevodom na úč</w:t>
      </w:r>
      <w:r w:rsidR="0067253D">
        <w:rPr>
          <w:rFonts w:ascii="Calibri" w:eastAsia="Times New Roman" w:hAnsi="Calibri" w:cs="Calibri"/>
          <w:lang w:eastAsia="sk-SK"/>
        </w:rPr>
        <w:t>et obce</w:t>
      </w:r>
      <w:r>
        <w:rPr>
          <w:rFonts w:ascii="Calibri" w:eastAsia="Times New Roman" w:hAnsi="Calibri" w:cs="Calibri"/>
          <w:lang w:eastAsia="sk-SK"/>
        </w:rPr>
        <w:t>.</w:t>
      </w:r>
    </w:p>
    <w:p w:rsidR="003A4424" w:rsidRDefault="003A4424" w:rsidP="003A4424">
      <w:pPr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3A4424" w:rsidRDefault="003A4424" w:rsidP="003A4424">
      <w:pPr>
        <w:keepNext/>
        <w:spacing w:after="0" w:line="240" w:lineRule="auto"/>
        <w:jc w:val="center"/>
        <w:outlineLvl w:val="4"/>
        <w:rPr>
          <w:rFonts w:ascii="Calibri" w:eastAsia="Times New Roman" w:hAnsi="Calibri" w:cs="Calibri"/>
          <w:b/>
          <w:lang w:eastAsia="sk-SK"/>
        </w:rPr>
      </w:pPr>
      <w:r>
        <w:rPr>
          <w:rFonts w:ascii="Calibri" w:eastAsia="Times New Roman" w:hAnsi="Calibri" w:cs="Calibri"/>
          <w:b/>
          <w:lang w:eastAsia="sk-SK"/>
        </w:rPr>
        <w:t>Šiesta časť</w:t>
      </w:r>
    </w:p>
    <w:p w:rsidR="003A4424" w:rsidRDefault="003A4424" w:rsidP="003A4424">
      <w:pPr>
        <w:keepNext/>
        <w:spacing w:after="0" w:line="240" w:lineRule="auto"/>
        <w:jc w:val="center"/>
        <w:outlineLvl w:val="6"/>
        <w:rPr>
          <w:rFonts w:ascii="Calibri" w:eastAsia="Times New Roman" w:hAnsi="Calibri" w:cs="Calibri"/>
          <w:b/>
          <w:bCs/>
          <w:lang w:eastAsia="sk-SK"/>
        </w:rPr>
      </w:pPr>
      <w:r>
        <w:rPr>
          <w:rFonts w:ascii="Calibri" w:eastAsia="Times New Roman" w:hAnsi="Calibri" w:cs="Calibri"/>
          <w:b/>
          <w:bCs/>
          <w:lang w:eastAsia="sk-SK"/>
        </w:rPr>
        <w:t>Daň za ubytovanie</w:t>
      </w:r>
    </w:p>
    <w:p w:rsidR="003A4424" w:rsidRDefault="003A4424" w:rsidP="003A44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>
        <w:rPr>
          <w:rFonts w:ascii="Calibri" w:eastAsia="Times New Roman" w:hAnsi="Calibri" w:cs="Calibri"/>
          <w:b/>
          <w:bCs/>
          <w:lang w:eastAsia="sk-SK"/>
        </w:rPr>
        <w:t>§ 21</w:t>
      </w:r>
    </w:p>
    <w:p w:rsidR="003A4424" w:rsidRDefault="003A4424" w:rsidP="003A4424">
      <w:pPr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Predmet dane</w:t>
      </w:r>
    </w:p>
    <w:p w:rsidR="003A4424" w:rsidRDefault="003A4424" w:rsidP="003A4424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1./  Predmetom dane za ubytovanie je odplatné prechodné ubytovanie fyzickej osoby  </w:t>
      </w:r>
    </w:p>
    <w:p w:rsidR="003A4424" w:rsidRDefault="003A4424" w:rsidP="003A4424">
      <w:pPr>
        <w:spacing w:after="0" w:line="240" w:lineRule="auto"/>
        <w:rPr>
          <w:rFonts w:ascii="Calibri" w:eastAsia="Times New Roman" w:hAnsi="Calibri" w:cs="Calibri"/>
          <w:bCs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      v ubytovacom zariadení, ktorého kategorizáciu určuje osobitný predpis.</w:t>
      </w:r>
    </w:p>
    <w:p w:rsidR="003A4424" w:rsidRDefault="003A4424" w:rsidP="003A4424">
      <w:pPr>
        <w:keepNext/>
        <w:spacing w:after="0" w:line="240" w:lineRule="auto"/>
        <w:jc w:val="center"/>
        <w:outlineLvl w:val="4"/>
        <w:rPr>
          <w:rFonts w:ascii="Calibri" w:eastAsia="Times New Roman" w:hAnsi="Calibri" w:cs="Calibri"/>
          <w:b/>
          <w:lang w:eastAsia="sk-SK"/>
        </w:rPr>
      </w:pPr>
    </w:p>
    <w:p w:rsidR="003A4424" w:rsidRDefault="003A4424" w:rsidP="003A44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>
        <w:rPr>
          <w:rFonts w:ascii="Calibri" w:eastAsia="Times New Roman" w:hAnsi="Calibri" w:cs="Calibri"/>
          <w:b/>
          <w:bCs/>
          <w:lang w:eastAsia="sk-SK"/>
        </w:rPr>
        <w:t>§ 22</w:t>
      </w:r>
    </w:p>
    <w:p w:rsidR="003A4424" w:rsidRDefault="003A4424" w:rsidP="003A4424">
      <w:pPr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Daňovník</w:t>
      </w:r>
    </w:p>
    <w:p w:rsidR="003A4424" w:rsidRDefault="003A4424" w:rsidP="003A4424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1./  Daňovníkom je fyzická osoba, ktorá sa v zariadení odplatne prechodne ubytuje</w:t>
      </w:r>
    </w:p>
    <w:p w:rsidR="0067253D" w:rsidRDefault="0067253D" w:rsidP="003A44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</w:p>
    <w:p w:rsidR="0067253D" w:rsidRDefault="0067253D" w:rsidP="003A44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</w:p>
    <w:p w:rsidR="003A4424" w:rsidRDefault="003A4424" w:rsidP="003A44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>
        <w:rPr>
          <w:rFonts w:ascii="Calibri" w:eastAsia="Times New Roman" w:hAnsi="Calibri" w:cs="Calibri"/>
          <w:b/>
          <w:bCs/>
          <w:lang w:eastAsia="sk-SK"/>
        </w:rPr>
        <w:t>§23</w:t>
      </w:r>
    </w:p>
    <w:p w:rsidR="003A4424" w:rsidRDefault="003A4424" w:rsidP="003A4424">
      <w:pPr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Základ dane</w:t>
      </w:r>
    </w:p>
    <w:p w:rsidR="003A4424" w:rsidRDefault="003A4424" w:rsidP="003A4424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1./  Základom dane je počet prenocovaní</w:t>
      </w:r>
    </w:p>
    <w:p w:rsidR="003A4424" w:rsidRDefault="003A4424" w:rsidP="003A44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>
        <w:rPr>
          <w:rFonts w:ascii="Calibri" w:eastAsia="Times New Roman" w:hAnsi="Calibri" w:cs="Calibri"/>
          <w:b/>
          <w:bCs/>
          <w:lang w:eastAsia="sk-SK"/>
        </w:rPr>
        <w:t>§24</w:t>
      </w:r>
    </w:p>
    <w:p w:rsidR="003A4424" w:rsidRDefault="003A4424" w:rsidP="003A4424">
      <w:pPr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Sadzba dane</w:t>
      </w:r>
    </w:p>
    <w:p w:rsidR="003A4424" w:rsidRDefault="003A4424" w:rsidP="003A4424">
      <w:pPr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1./  Sadzba dane za jedno prenocovanie a jednu osobu je </w:t>
      </w:r>
      <w:r>
        <w:rPr>
          <w:rFonts w:ascii="Calibri" w:eastAsia="Times New Roman" w:hAnsi="Calibri" w:cs="Calibri"/>
          <w:b/>
          <w:bCs/>
          <w:lang w:eastAsia="sk-SK"/>
        </w:rPr>
        <w:t>0,30 €</w:t>
      </w:r>
    </w:p>
    <w:p w:rsidR="003A4424" w:rsidRDefault="003A4424" w:rsidP="003A44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>
        <w:rPr>
          <w:rFonts w:ascii="Calibri" w:eastAsia="Times New Roman" w:hAnsi="Calibri" w:cs="Calibri"/>
          <w:b/>
          <w:bCs/>
          <w:lang w:eastAsia="sk-SK"/>
        </w:rPr>
        <w:t>§ 25</w:t>
      </w:r>
    </w:p>
    <w:p w:rsidR="003A4424" w:rsidRDefault="003A4424" w:rsidP="003A4424">
      <w:pPr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Vyberanie dane</w:t>
      </w:r>
    </w:p>
    <w:p w:rsidR="003A4424" w:rsidRDefault="003A4424" w:rsidP="003A4424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1./  Platiteľom dane je prevádzkovateľ zariadenia, ktorý odplatné prechodné ubytovanie </w:t>
      </w:r>
    </w:p>
    <w:p w:rsidR="003A4424" w:rsidRDefault="003A4424" w:rsidP="003A4424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     poskytuje.</w:t>
      </w:r>
    </w:p>
    <w:p w:rsidR="00C27CF8" w:rsidRDefault="00C27CF8" w:rsidP="003A44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</w:p>
    <w:p w:rsidR="003A4424" w:rsidRDefault="003A4424" w:rsidP="003A44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>
        <w:rPr>
          <w:rFonts w:ascii="Calibri" w:eastAsia="Times New Roman" w:hAnsi="Calibri" w:cs="Calibri"/>
          <w:b/>
          <w:bCs/>
          <w:lang w:eastAsia="sk-SK"/>
        </w:rPr>
        <w:lastRenderedPageBreak/>
        <w:t>§ 26</w:t>
      </w:r>
    </w:p>
    <w:p w:rsidR="003A4424" w:rsidRDefault="003A4424" w:rsidP="003A4424">
      <w:pPr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Povinnosti platiteľa dane</w:t>
      </w:r>
    </w:p>
    <w:p w:rsidR="003A4424" w:rsidRDefault="003A4424" w:rsidP="003A4424">
      <w:pPr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</w:p>
    <w:p w:rsidR="003A4424" w:rsidRDefault="003A4424" w:rsidP="003A4424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1./ Daň za ubytovanie v stanovenej výške pre správcu dane vyberá a ručí za daň platiteľ.</w:t>
      </w:r>
    </w:p>
    <w:p w:rsidR="003A4424" w:rsidRDefault="003A4424" w:rsidP="003A4424">
      <w:pPr>
        <w:spacing w:after="0" w:line="240" w:lineRule="auto"/>
        <w:ind w:left="708" w:hanging="708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2./ Platiteľ je povinný viesť písomnú evidenciu ubytovaných hostí, pre potreby vyúčtovania</w:t>
      </w:r>
    </w:p>
    <w:p w:rsidR="003A4424" w:rsidRDefault="003A4424" w:rsidP="003A4424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     dane a jej kontroly. Ubytovacia kniha musí obsahovať údaje o ubytovanom: </w:t>
      </w:r>
    </w:p>
    <w:p w:rsidR="003A4424" w:rsidRDefault="003A4424" w:rsidP="003A4424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     meno, priezvisko, dátum narodenia, adresu trvalého pobytu, deň príchodu a deň odchodu,   </w:t>
      </w:r>
    </w:p>
    <w:p w:rsidR="003A4424" w:rsidRDefault="003A4424" w:rsidP="003A4424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     počet prenocovaní. Túto evidenciu je platiteľ povinný predložiť poverenému    </w:t>
      </w:r>
    </w:p>
    <w:p w:rsidR="003A4424" w:rsidRDefault="003A4424" w:rsidP="003A4424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     zamestnancovi </w:t>
      </w:r>
    </w:p>
    <w:p w:rsidR="003A4424" w:rsidRDefault="003A4424" w:rsidP="003A4424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     pri kontrole, prípadne ju na výzvu doniesť na kontrolu správcovi dane.</w:t>
      </w:r>
    </w:p>
    <w:p w:rsidR="003A4424" w:rsidRDefault="003A4424" w:rsidP="003A4424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3./ Platiteľ je povinný vydať daňovníkovi potvrdenie , ktoré bude obsahovať jeho meno,     </w:t>
      </w:r>
    </w:p>
    <w:p w:rsidR="003A4424" w:rsidRDefault="003A4424" w:rsidP="003A4424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     priezvisko a počet prenocovaní ako aj ostatné náležitosti daňového dokladu.</w:t>
      </w:r>
    </w:p>
    <w:p w:rsidR="003A4424" w:rsidRDefault="003A4424" w:rsidP="003A4424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4./ Potvrdenky budú evidované u správcu dane ako prísne zúčtované tlačivá a platiteľ si ich  </w:t>
      </w:r>
    </w:p>
    <w:p w:rsidR="003A4424" w:rsidRDefault="003A4424" w:rsidP="003A4424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     vyzdvihne u správcu dane.</w:t>
      </w:r>
    </w:p>
    <w:p w:rsidR="003A4424" w:rsidRDefault="003A4424" w:rsidP="003A4424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5./ Platiteľ je povinný 7 dní po ukončení kalendárneho štvrťroka predložiť správcovi dane  </w:t>
      </w:r>
    </w:p>
    <w:p w:rsidR="003A4424" w:rsidRDefault="003A4424" w:rsidP="003A4424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     evidenciu o počte ubytovaných osôb a prenocovaní a doložiť kópie vydaných potvrdeniek.</w:t>
      </w:r>
    </w:p>
    <w:p w:rsidR="003A4424" w:rsidRDefault="003A4424" w:rsidP="003A4424">
      <w:pPr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3A4424" w:rsidRDefault="003A4424" w:rsidP="003A4424">
      <w:pPr>
        <w:spacing w:after="0" w:line="240" w:lineRule="auto"/>
        <w:jc w:val="center"/>
        <w:rPr>
          <w:rFonts w:ascii="Calibri" w:eastAsia="Times New Roman" w:hAnsi="Calibri" w:cs="Calibri"/>
          <w:b/>
          <w:lang w:eastAsia="sk-SK"/>
        </w:rPr>
      </w:pPr>
      <w:r>
        <w:rPr>
          <w:rFonts w:ascii="Calibri" w:eastAsia="Times New Roman" w:hAnsi="Calibri" w:cs="Calibri"/>
          <w:b/>
          <w:lang w:eastAsia="sk-SK"/>
        </w:rPr>
        <w:t>§ 27</w:t>
      </w:r>
    </w:p>
    <w:p w:rsidR="003A4424" w:rsidRDefault="003A4424" w:rsidP="003A4424">
      <w:pPr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Platenie dane</w:t>
      </w:r>
    </w:p>
    <w:p w:rsidR="003A4424" w:rsidRDefault="003A4424" w:rsidP="003A4424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1./ Daň je splatná v hotovosti do pokladne obce alebo bezhotovostným prevodom na účet </w:t>
      </w:r>
    </w:p>
    <w:p w:rsidR="003A4424" w:rsidRDefault="003A4424" w:rsidP="003A4424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     obce v lehote, ktorá je uvedená v rozhodnutí</w:t>
      </w:r>
    </w:p>
    <w:p w:rsidR="003A4424" w:rsidRDefault="003A4424" w:rsidP="003A4424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.  </w:t>
      </w:r>
    </w:p>
    <w:p w:rsidR="003A4424" w:rsidRDefault="003A4424" w:rsidP="0067253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>
        <w:rPr>
          <w:rFonts w:ascii="Calibri" w:eastAsia="Times New Roman" w:hAnsi="Calibri" w:cs="Calibri"/>
          <w:b/>
          <w:bCs/>
          <w:lang w:eastAsia="sk-SK"/>
        </w:rPr>
        <w:t>Siedma časť</w:t>
      </w:r>
    </w:p>
    <w:p w:rsidR="003A4424" w:rsidRDefault="003A4424" w:rsidP="003A44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</w:p>
    <w:p w:rsidR="003A4424" w:rsidRDefault="003A4424" w:rsidP="003A44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>
        <w:rPr>
          <w:rFonts w:ascii="Calibri" w:eastAsia="Times New Roman" w:hAnsi="Calibri" w:cs="Calibri"/>
          <w:b/>
          <w:bCs/>
          <w:lang w:eastAsia="sk-SK"/>
        </w:rPr>
        <w:t>Miestny poplatok za komunálne odpady a drobné stavebné odpady</w:t>
      </w:r>
    </w:p>
    <w:p w:rsidR="003A4424" w:rsidRDefault="003A4424" w:rsidP="003A44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>
        <w:rPr>
          <w:rFonts w:ascii="Calibri" w:eastAsia="Times New Roman" w:hAnsi="Calibri" w:cs="Calibri"/>
          <w:b/>
          <w:bCs/>
          <w:lang w:eastAsia="sk-SK"/>
        </w:rPr>
        <w:t>§ 28</w:t>
      </w:r>
    </w:p>
    <w:p w:rsidR="003A4424" w:rsidRDefault="003A4424" w:rsidP="003A4424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1./ Poplatok sa platí za komunálne odpady okrem </w:t>
      </w:r>
      <w:proofErr w:type="spellStart"/>
      <w:r>
        <w:rPr>
          <w:rFonts w:ascii="Calibri" w:eastAsia="Calibri" w:hAnsi="Calibri" w:cs="Calibri"/>
        </w:rPr>
        <w:t>elektroodpadov</w:t>
      </w:r>
      <w:proofErr w:type="spellEnd"/>
      <w:r>
        <w:rPr>
          <w:rFonts w:ascii="Calibri" w:eastAsia="Calibri" w:hAnsi="Calibri" w:cs="Calibri"/>
        </w:rPr>
        <w:t xml:space="preserve"> a drobné stavebné odpady, ktoré </w:t>
      </w:r>
    </w:p>
    <w:p w:rsidR="003A4424" w:rsidRDefault="003A4424" w:rsidP="003A4424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Calibri" w:hAnsi="Calibri" w:cs="Calibri"/>
        </w:rPr>
        <w:t xml:space="preserve">      vznikajú na území obce.</w:t>
      </w:r>
    </w:p>
    <w:p w:rsidR="003A4424" w:rsidRDefault="003A4424" w:rsidP="003A4424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3A4424" w:rsidRDefault="003A4424" w:rsidP="003A442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2./  Poplato</w:t>
      </w:r>
      <w:r>
        <w:rPr>
          <w:rFonts w:ascii="Calibri" w:eastAsia="Calibri" w:hAnsi="Calibri" w:cs="Calibri"/>
          <w:b/>
        </w:rPr>
        <w:t xml:space="preserve">k </w:t>
      </w:r>
      <w:r>
        <w:rPr>
          <w:rFonts w:ascii="Calibri" w:eastAsia="Calibri" w:hAnsi="Calibri" w:cs="Calibri"/>
        </w:rPr>
        <w:t>platí poplatník, ktorým je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  <w:t xml:space="preserve">a) fyzická osoba, ktorá má v obci trvalý pobyt  alebo prechodný pobyt  alebo ktorá je na území obce </w:t>
      </w:r>
    </w:p>
    <w:p w:rsidR="003A4424" w:rsidRDefault="003A4424" w:rsidP="003A442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oprávnená užívať alebo užíva byt, nebytový priestor, pozemnú stavbu  alebo jej časť, alebo objekt, </w:t>
      </w:r>
    </w:p>
    <w:p w:rsidR="003A4424" w:rsidRDefault="003A4424" w:rsidP="003A442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ktorý nie je stavbou, alebo záhradu,  vinicu,  ovocný sad,  trvalý trávny porast  na iný účel ako na </w:t>
      </w:r>
    </w:p>
    <w:p w:rsidR="003A4424" w:rsidRDefault="003A4424" w:rsidP="003A442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podnikanie, pozemok v zastavanom území obce okrem lesného pozemku  a pozemku, ktorý je </w:t>
      </w:r>
    </w:p>
    <w:p w:rsidR="003A4424" w:rsidRDefault="003A4424" w:rsidP="003A442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evidovaný v katastri nehnuteľností ako vodná plocha  (ďalej len "nehnuteľnosť"), </w:t>
      </w:r>
      <w:r>
        <w:rPr>
          <w:rFonts w:ascii="Calibri" w:eastAsia="Calibri" w:hAnsi="Calibri" w:cs="Calibri"/>
        </w:rPr>
        <w:br/>
        <w:t xml:space="preserve">b) právnická osoba, ktorá je oprávnená užívať alebo užíva nehnuteľnosť nachádzajúcu sa na území </w:t>
      </w:r>
    </w:p>
    <w:p w:rsidR="003A4424" w:rsidRDefault="003A4424" w:rsidP="003A442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obce na iný účel ako na podnikanie, </w:t>
      </w:r>
      <w:r>
        <w:rPr>
          <w:rFonts w:ascii="Calibri" w:eastAsia="Calibri" w:hAnsi="Calibri" w:cs="Calibri"/>
        </w:rPr>
        <w:br/>
        <w:t xml:space="preserve">c) podnikateľ, ktorý je oprávnený užívať alebo užíva nehnuteľnosť nachádzajúcu sa na území obce na </w:t>
      </w:r>
    </w:p>
    <w:p w:rsidR="0067253D" w:rsidRDefault="003A4424" w:rsidP="003A442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účel podnikania.</w:t>
      </w:r>
    </w:p>
    <w:p w:rsidR="003A4424" w:rsidRDefault="003A4424" w:rsidP="003A442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  <w:t>3./ Ak má osoba podľa odseku 2 písm. a) v obci súčasne trvalý pobyt a prechodný pobyt, poplatok</w:t>
      </w:r>
    </w:p>
    <w:p w:rsidR="003A4424" w:rsidRDefault="003A4424" w:rsidP="003A442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platí iba z dôvodu trvalého pobytu. Ak má osoba podľa odseku 2 písm. a) v obci trvalý pobyt</w:t>
      </w:r>
    </w:p>
    <w:p w:rsidR="003A4424" w:rsidRDefault="003A4424" w:rsidP="003A442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alebo prechodný pobyt a súčasne je oprávnená užívať alebo užíva nehnuteľnosť na iný účel ako</w:t>
      </w:r>
    </w:p>
    <w:p w:rsidR="003A4424" w:rsidRDefault="003A4424" w:rsidP="003A442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na podnikanie, poplatok platí iba z dôvodu trvalého pobytu alebo prechodného pobytu. Ak má</w:t>
      </w:r>
    </w:p>
    <w:p w:rsidR="003A4424" w:rsidRDefault="003A4424" w:rsidP="003A442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osoba podľa odseku 2 písm. a) v obci trvalý pobyt alebo prechodný pobyt a súčasne je podľa</w:t>
      </w:r>
    </w:p>
    <w:p w:rsidR="003A4424" w:rsidRDefault="003A4424" w:rsidP="003A442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odseku 2 písm. c) fyzickou osobou oprávnenou na podnikanie a miestom podnikania je miesto jej</w:t>
      </w:r>
    </w:p>
    <w:p w:rsidR="003A4424" w:rsidRDefault="003A4424" w:rsidP="003A442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trvalého pobytu alebo prechodného pobytu a v tomto mieste nemá zriadenú prevádzkareň,</w:t>
      </w:r>
    </w:p>
    <w:p w:rsidR="003A4424" w:rsidRDefault="003A4424" w:rsidP="003A442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poplatok platí iba raz z dôvodu trvalého pobytu alebo prechodného pobytu. To neplatí, ak sa na</w:t>
      </w:r>
    </w:p>
    <w:p w:rsidR="003A4424" w:rsidRDefault="003A4424" w:rsidP="003A4424">
      <w:pPr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  <w:r>
        <w:rPr>
          <w:rFonts w:ascii="Calibri" w:eastAsia="Calibri" w:hAnsi="Calibri" w:cs="Calibri"/>
        </w:rPr>
        <w:t xml:space="preserve">      poplatníka vzťahuje množstvový zber .</w:t>
      </w:r>
      <w:r>
        <w:rPr>
          <w:rFonts w:ascii="Calibri" w:eastAsia="Calibri" w:hAnsi="Calibri" w:cs="Calibri"/>
        </w:rPr>
        <w:br/>
      </w:r>
    </w:p>
    <w:p w:rsidR="003A4424" w:rsidRDefault="003A4424" w:rsidP="003A44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</w:p>
    <w:p w:rsidR="003A4424" w:rsidRDefault="003A4424" w:rsidP="003A44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</w:p>
    <w:p w:rsidR="003A4424" w:rsidRDefault="003A4424" w:rsidP="003A44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>
        <w:rPr>
          <w:rFonts w:ascii="Calibri" w:eastAsia="Times New Roman" w:hAnsi="Calibri" w:cs="Calibri"/>
          <w:b/>
          <w:bCs/>
          <w:lang w:eastAsia="sk-SK"/>
        </w:rPr>
        <w:t>§ 29</w:t>
      </w:r>
    </w:p>
    <w:p w:rsidR="003A4424" w:rsidRDefault="003A4424" w:rsidP="003A44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>
        <w:rPr>
          <w:rFonts w:ascii="Calibri" w:eastAsia="Times New Roman" w:hAnsi="Calibri" w:cs="Calibri"/>
          <w:b/>
          <w:bCs/>
          <w:lang w:eastAsia="sk-SK"/>
        </w:rPr>
        <w:t>Sadzba poplatku a koeficient</w:t>
      </w:r>
    </w:p>
    <w:p w:rsidR="003A4424" w:rsidRDefault="003A4424" w:rsidP="003A4424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</w:p>
    <w:p w:rsidR="003A4424" w:rsidRDefault="003A4424" w:rsidP="003A4424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sk-SK"/>
        </w:rPr>
        <w:t xml:space="preserve">1./  </w:t>
      </w:r>
      <w:r>
        <w:rPr>
          <w:rFonts w:ascii="Calibri" w:eastAsia="Times New Roman" w:hAnsi="Calibri" w:cs="Calibri"/>
          <w:lang w:eastAsia="ar-SA"/>
        </w:rPr>
        <w:t xml:space="preserve"> </w:t>
      </w:r>
      <w:r>
        <w:rPr>
          <w:rFonts w:ascii="Calibri" w:eastAsia="Times New Roman" w:hAnsi="Calibri" w:cs="Calibri"/>
          <w:b/>
          <w:lang w:eastAsia="ar-SA"/>
        </w:rPr>
        <w:t xml:space="preserve">0,0455 </w:t>
      </w:r>
      <w:r>
        <w:rPr>
          <w:rFonts w:ascii="Calibri" w:eastAsia="Times New Roman" w:hAnsi="Calibri" w:cs="Calibri"/>
          <w:lang w:eastAsia="ar-SA"/>
        </w:rPr>
        <w:t>€ za osobu a kalendárny deň</w:t>
      </w:r>
      <w:r>
        <w:rPr>
          <w:rFonts w:ascii="Calibri" w:eastAsia="Times New Roman" w:hAnsi="Calibri" w:cs="Calibri"/>
          <w:b/>
          <w:lang w:eastAsia="ar-SA"/>
        </w:rPr>
        <w:t xml:space="preserve">    </w:t>
      </w:r>
      <w:r>
        <w:rPr>
          <w:rFonts w:ascii="Calibri" w:eastAsia="Times New Roman" w:hAnsi="Calibri" w:cs="Calibri"/>
          <w:lang w:eastAsia="ar-SA"/>
        </w:rPr>
        <w:t>(0,0455 x 36</w:t>
      </w:r>
      <w:r w:rsidR="0067253D">
        <w:rPr>
          <w:rFonts w:ascii="Calibri" w:eastAsia="Times New Roman" w:hAnsi="Calibri" w:cs="Calibri"/>
          <w:lang w:eastAsia="ar-SA"/>
        </w:rPr>
        <w:t>5</w:t>
      </w:r>
      <w:r>
        <w:rPr>
          <w:rFonts w:ascii="Calibri" w:eastAsia="Times New Roman" w:hAnsi="Calibri" w:cs="Calibri"/>
          <w:lang w:eastAsia="ar-SA"/>
        </w:rPr>
        <w:t xml:space="preserve"> dní = 16,60 €)</w:t>
      </w:r>
      <w:r>
        <w:rPr>
          <w:rFonts w:ascii="Calibri" w:eastAsia="Times New Roman" w:hAnsi="Calibri" w:cs="Calibri"/>
          <w:b/>
          <w:lang w:eastAsia="ar-SA"/>
        </w:rPr>
        <w:t xml:space="preserve">         </w:t>
      </w:r>
      <w:r>
        <w:rPr>
          <w:rFonts w:ascii="Calibri" w:eastAsia="Times New Roman" w:hAnsi="Calibri" w:cs="Calibri"/>
          <w:lang w:eastAsia="ar-SA"/>
        </w:rPr>
        <w:t xml:space="preserve">           </w:t>
      </w:r>
    </w:p>
    <w:p w:rsidR="003A4424" w:rsidRDefault="003A4424" w:rsidP="003A4424">
      <w:pPr>
        <w:suppressAutoHyphens/>
        <w:spacing w:after="0" w:line="240" w:lineRule="auto"/>
        <w:jc w:val="both"/>
      </w:pPr>
      <w:r>
        <w:rPr>
          <w:rFonts w:ascii="Calibri" w:eastAsia="Times New Roman" w:hAnsi="Calibri" w:cs="Calibri"/>
          <w:lang w:eastAsia="ar-SA"/>
        </w:rPr>
        <w:t xml:space="preserve">2./   </w:t>
      </w:r>
      <w:r>
        <w:rPr>
          <w:rFonts w:ascii="Calibri" w:eastAsia="Times New Roman" w:hAnsi="Calibri" w:cs="Calibri"/>
          <w:b/>
          <w:lang w:eastAsia="ar-SA"/>
        </w:rPr>
        <w:t xml:space="preserve">0,0066 € </w:t>
      </w:r>
      <w:r>
        <w:t>za jeden liter komunálneho odpadu</w:t>
      </w:r>
    </w:p>
    <w:p w:rsidR="003A4424" w:rsidRDefault="003A4424" w:rsidP="003A4424">
      <w:pPr>
        <w:suppressAutoHyphens/>
        <w:spacing w:after="0" w:line="240" w:lineRule="auto"/>
        <w:jc w:val="both"/>
      </w:pPr>
      <w:r>
        <w:t xml:space="preserve">3./   </w:t>
      </w:r>
      <w:r>
        <w:rPr>
          <w:b/>
        </w:rPr>
        <w:t xml:space="preserve">0,015   </w:t>
      </w:r>
      <w:r>
        <w:t>€ za kilogram drobných stavebných odpadov bez obsahu škodlivín</w:t>
      </w:r>
    </w:p>
    <w:p w:rsidR="003A4424" w:rsidRDefault="003A4424" w:rsidP="003A4424">
      <w:pPr>
        <w:suppressAutoHyphens/>
        <w:spacing w:after="0" w:line="240" w:lineRule="auto"/>
        <w:jc w:val="both"/>
      </w:pPr>
      <w:r>
        <w:t xml:space="preserve">4./   Obec ustanovuje koeficient pre výpočet ukazovateľa produkcie komunálneho odpadu v hodnote </w:t>
      </w:r>
    </w:p>
    <w:p w:rsidR="003A4424" w:rsidRDefault="003A4424" w:rsidP="003A4424">
      <w:pPr>
        <w:suppressAutoHyphens/>
        <w:spacing w:after="0" w:line="240" w:lineRule="auto"/>
        <w:jc w:val="both"/>
      </w:pPr>
      <w:r>
        <w:t xml:space="preserve">        1.</w:t>
      </w:r>
    </w:p>
    <w:p w:rsidR="003A4424" w:rsidRDefault="003A4424" w:rsidP="003A4424">
      <w:pPr>
        <w:pStyle w:val="Bezriadkovania"/>
        <w:jc w:val="center"/>
        <w:rPr>
          <w:b/>
          <w:lang w:eastAsia="ar-SA"/>
        </w:rPr>
      </w:pPr>
      <w:r>
        <w:rPr>
          <w:b/>
          <w:lang w:eastAsia="ar-SA"/>
        </w:rPr>
        <w:t>§ 30</w:t>
      </w:r>
    </w:p>
    <w:p w:rsidR="003A4424" w:rsidRDefault="003A4424" w:rsidP="003A4424">
      <w:pPr>
        <w:pStyle w:val="Bezriadkovania"/>
        <w:jc w:val="center"/>
        <w:rPr>
          <w:b/>
          <w:bCs/>
          <w:lang w:eastAsia="sk-SK"/>
        </w:rPr>
      </w:pPr>
      <w:r>
        <w:rPr>
          <w:b/>
          <w:bCs/>
          <w:lang w:eastAsia="sk-SK"/>
        </w:rPr>
        <w:t>Zníženie poplatku</w:t>
      </w:r>
    </w:p>
    <w:p w:rsidR="003A4424" w:rsidRDefault="003A4424" w:rsidP="003A4424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1./ Obec Rudnianska Lehota zníži sadzbu poplatku na </w:t>
      </w:r>
      <w:r>
        <w:rPr>
          <w:rFonts w:ascii="Calibri" w:eastAsia="Times New Roman" w:hAnsi="Calibri" w:cs="Calibri"/>
          <w:b/>
          <w:bCs/>
          <w:lang w:eastAsia="sk-SK"/>
        </w:rPr>
        <w:t>0,0227 €</w:t>
      </w:r>
      <w:r>
        <w:rPr>
          <w:rFonts w:ascii="Calibri" w:eastAsia="Times New Roman" w:hAnsi="Calibri" w:cs="Calibri"/>
          <w:lang w:eastAsia="sk-SK"/>
        </w:rPr>
        <w:t xml:space="preserve"> za  osobu a kalendárny </w:t>
      </w:r>
    </w:p>
    <w:p w:rsidR="003A4424" w:rsidRDefault="003A4424" w:rsidP="003A4424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     deň poplatníkovi,</w:t>
      </w:r>
    </w:p>
    <w:p w:rsidR="003A4424" w:rsidRDefault="003A4424" w:rsidP="003A4424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študentovi strednej alebo vysokej školy, ktorý sa preukáže aktuálnym potvrdením o ubytovaní na internáte, resp. o návšteve školy mimo okres Prievidza</w:t>
      </w:r>
    </w:p>
    <w:p w:rsidR="003A4424" w:rsidRDefault="003A4424" w:rsidP="003A4424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zamestnancovi, ktorý sa preukáže aktuálnym potvrdením zamestnávateľa o ubytovaní počas kalendárneho roka mimo trvalého pobytu</w:t>
      </w:r>
    </w:p>
    <w:p w:rsidR="003A4424" w:rsidRDefault="003A4424" w:rsidP="003A4424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>
        <w:t>poplatníkovi, ktorý je starší ako 62 rokov</w:t>
      </w:r>
    </w:p>
    <w:p w:rsidR="003A4424" w:rsidRDefault="003A4424" w:rsidP="003A4424">
      <w:pPr>
        <w:pStyle w:val="Odsekzoznamu"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</w:p>
    <w:p w:rsidR="003A4424" w:rsidRDefault="003A4424" w:rsidP="003A44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>
        <w:rPr>
          <w:rFonts w:ascii="Calibri" w:eastAsia="Times New Roman" w:hAnsi="Calibri" w:cs="Calibri"/>
          <w:b/>
          <w:bCs/>
          <w:lang w:eastAsia="sk-SK"/>
        </w:rPr>
        <w:t>§ 31</w:t>
      </w:r>
    </w:p>
    <w:p w:rsidR="003A4424" w:rsidRDefault="003A4424" w:rsidP="003A4424">
      <w:pPr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Odpustenie poplatku</w:t>
      </w:r>
    </w:p>
    <w:p w:rsidR="003A4424" w:rsidRDefault="003A4424" w:rsidP="003A4424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</w:p>
    <w:p w:rsidR="003A4424" w:rsidRDefault="003A4424" w:rsidP="003A4424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1./ Obec Rudnianska Lehota  odpustí poplatok za obdobie, za ktoré sa  daňovník s trvalým</w:t>
      </w:r>
    </w:p>
    <w:p w:rsidR="003A4424" w:rsidRDefault="003A4424" w:rsidP="003A4424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     pobytom v obci Rudnianska Lehota preukáže potvrdením, že poplatok uhradil na území </w:t>
      </w:r>
    </w:p>
    <w:p w:rsidR="003A4424" w:rsidRDefault="003A4424" w:rsidP="003A4424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     inej  obce, resp.  mesta alebo potvrdením resp. hodnoverným dokladom o zamestnaní alebo</w:t>
      </w:r>
    </w:p>
    <w:p w:rsidR="003A4424" w:rsidRDefault="003A4424" w:rsidP="003A4424">
      <w:pPr>
        <w:pStyle w:val="Bezriadkovania"/>
        <w:rPr>
          <w:lang w:eastAsia="sk-SK"/>
        </w:rPr>
      </w:pPr>
      <w:r>
        <w:rPr>
          <w:rFonts w:ascii="Calibri" w:hAnsi="Calibri" w:cs="Calibri"/>
          <w:lang w:eastAsia="sk-SK"/>
        </w:rPr>
        <w:t xml:space="preserve">     pobyte v zahraničí.</w:t>
      </w:r>
      <w:r>
        <w:rPr>
          <w:sz w:val="24"/>
          <w:szCs w:val="24"/>
          <w:lang w:eastAsia="sk-SK"/>
        </w:rPr>
        <w:t xml:space="preserve"> </w:t>
      </w:r>
      <w:r>
        <w:rPr>
          <w:lang w:eastAsia="sk-SK"/>
        </w:rPr>
        <w:t xml:space="preserve">Ak potvrdenie nie je v slovenskom alebo v českom jazyku je potrebné   </w:t>
      </w:r>
    </w:p>
    <w:p w:rsidR="003A4424" w:rsidRDefault="003A4424" w:rsidP="003A4424">
      <w:pPr>
        <w:pStyle w:val="Bezriadkovania"/>
        <w:rPr>
          <w:lang w:eastAsia="sk-SK"/>
        </w:rPr>
      </w:pPr>
      <w:r>
        <w:rPr>
          <w:lang w:eastAsia="sk-SK"/>
        </w:rPr>
        <w:t xml:space="preserve">     k dokladom doložiť aj jeho preklad do slovenského jazyka (nevyžaduje sa úradný preklad).</w:t>
      </w:r>
    </w:p>
    <w:p w:rsidR="003A4424" w:rsidRDefault="003A4424" w:rsidP="003A4424">
      <w:pPr>
        <w:pStyle w:val="Bezriadkovania"/>
        <w:rPr>
          <w:rFonts w:ascii="Calibri" w:eastAsia="Times New Roman" w:hAnsi="Calibri" w:cs="Calibri"/>
          <w:lang w:eastAsia="sk-SK"/>
        </w:rPr>
      </w:pPr>
      <w:r>
        <w:rPr>
          <w:color w:val="000000"/>
          <w:sz w:val="24"/>
          <w:szCs w:val="24"/>
          <w:lang w:eastAsia="sk-SK"/>
        </w:rPr>
        <w:br/>
      </w:r>
      <w:r>
        <w:rPr>
          <w:rFonts w:ascii="Calibri" w:eastAsia="Times New Roman" w:hAnsi="Calibri" w:cs="Calibri"/>
          <w:lang w:eastAsia="sk-SK"/>
        </w:rPr>
        <w:t xml:space="preserve">2./ Pokiaľ toto obdobie nevie poplatník preukázať hodnoverným dokladom, môže túto </w:t>
      </w:r>
    </w:p>
    <w:p w:rsidR="003A4424" w:rsidRDefault="003A4424" w:rsidP="003A4424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     skutočnosť doložiť aj čestným prehlásením.</w:t>
      </w:r>
    </w:p>
    <w:p w:rsidR="003A4424" w:rsidRDefault="003A4424" w:rsidP="003A4424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3A4424" w:rsidRDefault="003A4424" w:rsidP="003A44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>
        <w:rPr>
          <w:rFonts w:ascii="Calibri" w:eastAsia="Times New Roman" w:hAnsi="Calibri" w:cs="Calibri"/>
          <w:b/>
          <w:bCs/>
          <w:lang w:eastAsia="sk-SK"/>
        </w:rPr>
        <w:t>§ 32</w:t>
      </w:r>
    </w:p>
    <w:p w:rsidR="003A4424" w:rsidRDefault="003A4424" w:rsidP="003A44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>
        <w:rPr>
          <w:rFonts w:ascii="Calibri" w:eastAsia="Times New Roman" w:hAnsi="Calibri" w:cs="Calibri"/>
          <w:b/>
          <w:bCs/>
          <w:lang w:eastAsia="sk-SK"/>
        </w:rPr>
        <w:t>Splatnosť poplatku</w:t>
      </w:r>
    </w:p>
    <w:p w:rsidR="003A4424" w:rsidRDefault="003A4424" w:rsidP="003A4424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</w:p>
    <w:p w:rsidR="003A4424" w:rsidRDefault="003A4424" w:rsidP="003A4424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1./ Poplatok je splatný </w:t>
      </w:r>
      <w:r>
        <w:rPr>
          <w:rFonts w:ascii="Calibri" w:eastAsia="Calibri" w:hAnsi="Calibri" w:cs="Times New Roman"/>
          <w:sz w:val="23"/>
          <w:szCs w:val="23"/>
        </w:rPr>
        <w:t xml:space="preserve"> v lehote, ktorá je uvedená v rozhodnutí, ktorým bol poplatok  vyrubený</w:t>
      </w:r>
      <w:r>
        <w:rPr>
          <w:rFonts w:ascii="Calibri" w:eastAsia="Times New Roman" w:hAnsi="Calibri" w:cs="Calibri"/>
          <w:lang w:eastAsia="sk-SK"/>
        </w:rPr>
        <w:t xml:space="preserve"> </w:t>
      </w:r>
    </w:p>
    <w:p w:rsidR="003A4424" w:rsidRDefault="003A4424" w:rsidP="003A4424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      a možno zaplatiť priamo do pokladne Obecného úradu alebo bezhotovostným  prevodom na účet </w:t>
      </w:r>
    </w:p>
    <w:p w:rsidR="003A4424" w:rsidRDefault="003A4424" w:rsidP="003A4424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      obce.</w:t>
      </w:r>
    </w:p>
    <w:p w:rsidR="003A4424" w:rsidRDefault="003A4424" w:rsidP="003A4424">
      <w:pPr>
        <w:suppressAutoHyphens/>
        <w:spacing w:after="0" w:line="240" w:lineRule="auto"/>
        <w:jc w:val="both"/>
      </w:pPr>
      <w:r>
        <w:t xml:space="preserve">2./ Poplatok za drobný stavebný odpad bez obsahu škodlivín obec nevyrubuje rozhodnutím. Uhrádza  </w:t>
      </w:r>
    </w:p>
    <w:p w:rsidR="003A4424" w:rsidRDefault="003A4424" w:rsidP="003A4424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>
        <w:t xml:space="preserve">      sa do pokladne obce v hotovosti.</w:t>
      </w:r>
    </w:p>
    <w:p w:rsidR="003A4424" w:rsidRDefault="003A4424" w:rsidP="003A44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</w:p>
    <w:p w:rsidR="0067253D" w:rsidRDefault="0067253D" w:rsidP="003A44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</w:p>
    <w:p w:rsidR="003A4424" w:rsidRDefault="003A4424" w:rsidP="003A44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>
        <w:rPr>
          <w:rFonts w:ascii="Calibri" w:eastAsia="Times New Roman" w:hAnsi="Calibri" w:cs="Calibri"/>
          <w:b/>
          <w:bCs/>
          <w:lang w:eastAsia="sk-SK"/>
        </w:rPr>
        <w:t>§ 33</w:t>
      </w:r>
    </w:p>
    <w:p w:rsidR="003A4424" w:rsidRDefault="003A4424" w:rsidP="003A44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>
        <w:rPr>
          <w:rFonts w:ascii="Calibri" w:eastAsia="Times New Roman" w:hAnsi="Calibri" w:cs="Calibri"/>
          <w:b/>
          <w:bCs/>
          <w:lang w:eastAsia="sk-SK"/>
        </w:rPr>
        <w:t>Uplatnenie zníženia, resp. oslobodenia</w:t>
      </w:r>
    </w:p>
    <w:p w:rsidR="003A4424" w:rsidRDefault="003A4424" w:rsidP="003A4424">
      <w:pPr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</w:p>
    <w:p w:rsidR="003A4424" w:rsidRDefault="003A4424" w:rsidP="003A4424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1./ Poplatník si môže zníženie resp. odpustenie od poplatku uplatniť vždy do 31. 01.  </w:t>
      </w:r>
    </w:p>
    <w:p w:rsidR="003A4424" w:rsidRDefault="003A4424" w:rsidP="003A4424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     kalendárneho roka, za ktorý sa bude rozhodnutie vyrubovať na Obecnom úrade.</w:t>
      </w:r>
    </w:p>
    <w:p w:rsidR="003A4424" w:rsidRDefault="003A4424" w:rsidP="003A4424">
      <w:pPr>
        <w:spacing w:after="0" w:line="240" w:lineRule="auto"/>
        <w:jc w:val="center"/>
        <w:rPr>
          <w:rFonts w:ascii="Calibri" w:eastAsia="Times New Roman" w:hAnsi="Calibri" w:cs="Calibri"/>
          <w:b/>
          <w:lang w:eastAsia="sk-SK"/>
        </w:rPr>
      </w:pPr>
    </w:p>
    <w:p w:rsidR="003A4424" w:rsidRDefault="003A4424" w:rsidP="003A4424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C27CF8" w:rsidRDefault="00C27CF8" w:rsidP="003A44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</w:p>
    <w:p w:rsidR="00C27CF8" w:rsidRDefault="00C27CF8" w:rsidP="003A44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</w:p>
    <w:p w:rsidR="003A4424" w:rsidRDefault="003A4424" w:rsidP="003A44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>
        <w:rPr>
          <w:rFonts w:ascii="Calibri" w:eastAsia="Times New Roman" w:hAnsi="Calibri" w:cs="Calibri"/>
          <w:b/>
          <w:bCs/>
          <w:lang w:eastAsia="sk-SK"/>
        </w:rPr>
        <w:lastRenderedPageBreak/>
        <w:t>§ 3</w:t>
      </w:r>
      <w:r w:rsidR="0067253D">
        <w:rPr>
          <w:rFonts w:ascii="Calibri" w:eastAsia="Times New Roman" w:hAnsi="Calibri" w:cs="Calibri"/>
          <w:b/>
          <w:bCs/>
          <w:lang w:eastAsia="sk-SK"/>
        </w:rPr>
        <w:t>4</w:t>
      </w:r>
    </w:p>
    <w:p w:rsidR="003A4424" w:rsidRDefault="003A4424" w:rsidP="003A4424">
      <w:pPr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Záverečné ustanovenia</w:t>
      </w:r>
    </w:p>
    <w:p w:rsidR="003A4424" w:rsidRDefault="003A4424" w:rsidP="003A4424">
      <w:pPr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</w:p>
    <w:p w:rsidR="003A4424" w:rsidRDefault="003A4424" w:rsidP="003A4424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1./ Dňom účinnosti tohto všeobecne záväzného nariadenia o miestnych daniach a miestnom </w:t>
      </w:r>
    </w:p>
    <w:p w:rsidR="003A4424" w:rsidRDefault="003A4424" w:rsidP="003A4424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      poplatku za komunálny odpad a drobný stavebný odpad sa zrušuje Všeobecne záväzné    </w:t>
      </w:r>
    </w:p>
    <w:p w:rsidR="003A4424" w:rsidRDefault="003A4424" w:rsidP="003A4424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      nariadenie obce o miestnych  daniach a miestnom poplatku za komunálne odpady drobné </w:t>
      </w:r>
    </w:p>
    <w:p w:rsidR="003A4424" w:rsidRDefault="003A4424" w:rsidP="003A4424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      stavebné odpady č. 02/2015 zo dňa 15.12.2015</w:t>
      </w:r>
    </w:p>
    <w:p w:rsidR="003A4424" w:rsidRDefault="003A4424" w:rsidP="003A4424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2./ Obecné zastupiteľstvo obce Rudnianska Lehota na tomto všeobecne záväznom nariadení </w:t>
      </w:r>
    </w:p>
    <w:p w:rsidR="003A4424" w:rsidRDefault="003A4424" w:rsidP="003A4424">
      <w:pPr>
        <w:spacing w:after="0" w:line="240" w:lineRule="auto"/>
        <w:rPr>
          <w:rFonts w:ascii="Calibri" w:eastAsia="Times New Roman" w:hAnsi="Calibri" w:cs="Calibri"/>
          <w:bCs/>
          <w:lang w:eastAsia="sk-SK"/>
        </w:rPr>
      </w:pPr>
      <w:r>
        <w:rPr>
          <w:rFonts w:ascii="Calibri" w:eastAsia="Times New Roman" w:hAnsi="Calibri" w:cs="Calibri"/>
          <w:bCs/>
          <w:lang w:eastAsia="sk-SK"/>
        </w:rPr>
        <w:t xml:space="preserve">      o miestnych daniach a miestnom poplatku za komunálne odpady a drobné stavebné odpady na    </w:t>
      </w:r>
    </w:p>
    <w:p w:rsidR="003A4424" w:rsidRDefault="003A4424" w:rsidP="003A4424">
      <w:pPr>
        <w:spacing w:after="0" w:line="240" w:lineRule="auto"/>
        <w:rPr>
          <w:rFonts w:ascii="Calibri" w:eastAsia="Times New Roman" w:hAnsi="Calibri" w:cs="Calibri"/>
          <w:bCs/>
          <w:lang w:eastAsia="sk-SK"/>
        </w:rPr>
      </w:pPr>
      <w:r>
        <w:rPr>
          <w:rFonts w:ascii="Calibri" w:eastAsia="Times New Roman" w:hAnsi="Calibri" w:cs="Calibri"/>
          <w:bCs/>
          <w:lang w:eastAsia="sk-SK"/>
        </w:rPr>
        <w:t xml:space="preserve">      rok 2017 sa uznieslo dňa </w:t>
      </w:r>
      <w:r w:rsidR="0015131A">
        <w:rPr>
          <w:rFonts w:ascii="Calibri" w:eastAsia="Times New Roman" w:hAnsi="Calibri" w:cs="Calibri"/>
          <w:bCs/>
          <w:lang w:eastAsia="sk-SK"/>
        </w:rPr>
        <w:t>13.12.2016</w:t>
      </w:r>
      <w:r>
        <w:rPr>
          <w:rFonts w:ascii="Calibri" w:eastAsia="Times New Roman" w:hAnsi="Calibri" w:cs="Calibri"/>
          <w:bCs/>
          <w:lang w:eastAsia="sk-SK"/>
        </w:rPr>
        <w:t xml:space="preserve">, uznesením č. </w:t>
      </w:r>
      <w:r w:rsidR="0015131A">
        <w:rPr>
          <w:rFonts w:ascii="Calibri" w:eastAsia="Times New Roman" w:hAnsi="Calibri" w:cs="Calibri"/>
          <w:bCs/>
          <w:lang w:eastAsia="sk-SK"/>
        </w:rPr>
        <w:t>110</w:t>
      </w:r>
      <w:r>
        <w:rPr>
          <w:rFonts w:ascii="Calibri" w:eastAsia="Times New Roman" w:hAnsi="Calibri" w:cs="Calibri"/>
          <w:bCs/>
          <w:lang w:eastAsia="sk-SK"/>
        </w:rPr>
        <w:t>/2016.</w:t>
      </w:r>
    </w:p>
    <w:p w:rsidR="003A4424" w:rsidRDefault="003A4424" w:rsidP="003A4424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</w:p>
    <w:p w:rsidR="003A4424" w:rsidRDefault="003A4424" w:rsidP="003A44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>
        <w:rPr>
          <w:rFonts w:ascii="Calibri" w:eastAsia="Times New Roman" w:hAnsi="Calibri" w:cs="Calibri"/>
          <w:b/>
          <w:bCs/>
          <w:lang w:eastAsia="sk-SK"/>
        </w:rPr>
        <w:t>§ 3</w:t>
      </w:r>
      <w:r w:rsidR="0067253D">
        <w:rPr>
          <w:rFonts w:ascii="Calibri" w:eastAsia="Times New Roman" w:hAnsi="Calibri" w:cs="Calibri"/>
          <w:b/>
          <w:bCs/>
          <w:lang w:eastAsia="sk-SK"/>
        </w:rPr>
        <w:t>5</w:t>
      </w:r>
    </w:p>
    <w:p w:rsidR="003A4424" w:rsidRDefault="003A4424" w:rsidP="003A4424">
      <w:pPr>
        <w:keepNext/>
        <w:spacing w:after="0" w:line="240" w:lineRule="auto"/>
        <w:jc w:val="center"/>
        <w:outlineLvl w:val="4"/>
        <w:rPr>
          <w:rFonts w:ascii="Calibri" w:eastAsia="Times New Roman" w:hAnsi="Calibri" w:cs="Calibri"/>
          <w:b/>
          <w:bCs/>
          <w:lang w:eastAsia="sk-SK"/>
        </w:rPr>
      </w:pPr>
      <w:r>
        <w:rPr>
          <w:rFonts w:ascii="Calibri" w:eastAsia="Times New Roman" w:hAnsi="Calibri" w:cs="Calibri"/>
          <w:b/>
          <w:bCs/>
          <w:lang w:eastAsia="sk-SK"/>
        </w:rPr>
        <w:t>Účinnosť</w:t>
      </w:r>
    </w:p>
    <w:p w:rsidR="003A4424" w:rsidRDefault="003A4424" w:rsidP="003A4424">
      <w:pPr>
        <w:spacing w:after="0" w:line="240" w:lineRule="auto"/>
        <w:jc w:val="right"/>
        <w:rPr>
          <w:rFonts w:ascii="Calibri" w:eastAsia="Times New Roman" w:hAnsi="Calibri" w:cs="Calibri"/>
          <w:lang w:eastAsia="sk-SK"/>
        </w:rPr>
      </w:pPr>
    </w:p>
    <w:p w:rsidR="003A4424" w:rsidRDefault="003A4424" w:rsidP="003A4424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1./ Toto nariadenie nadobudne účinnosť 01.januára 2017.</w:t>
      </w:r>
    </w:p>
    <w:p w:rsidR="003A4424" w:rsidRDefault="003A4424" w:rsidP="003A4424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3A4424" w:rsidRDefault="003A4424" w:rsidP="003A4424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3A4424" w:rsidRDefault="003A4424" w:rsidP="003A4424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                                                                                                                    </w:t>
      </w:r>
    </w:p>
    <w:p w:rsidR="003A4424" w:rsidRDefault="003A4424" w:rsidP="003A4424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3A4424" w:rsidRDefault="003A4424" w:rsidP="003A4424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                                                                                                                         Ivan </w:t>
      </w:r>
      <w:proofErr w:type="spellStart"/>
      <w:r>
        <w:rPr>
          <w:rFonts w:ascii="Calibri" w:eastAsia="Times New Roman" w:hAnsi="Calibri" w:cs="Calibri"/>
          <w:lang w:eastAsia="sk-SK"/>
        </w:rPr>
        <w:t>Javorček</w:t>
      </w:r>
      <w:proofErr w:type="spellEnd"/>
      <w:r w:rsidR="0015131A">
        <w:rPr>
          <w:rFonts w:ascii="Calibri" w:eastAsia="Times New Roman" w:hAnsi="Calibri" w:cs="Calibri"/>
          <w:lang w:eastAsia="sk-SK"/>
        </w:rPr>
        <w:t>, v.r.</w:t>
      </w:r>
      <w:bookmarkStart w:id="0" w:name="_GoBack"/>
      <w:bookmarkEnd w:id="0"/>
      <w:r>
        <w:rPr>
          <w:rFonts w:ascii="Calibri" w:eastAsia="Times New Roman" w:hAnsi="Calibri" w:cs="Calibri"/>
          <w:lang w:eastAsia="sk-SK"/>
        </w:rPr>
        <w:t xml:space="preserve">                                                                                                                                          </w:t>
      </w:r>
    </w:p>
    <w:p w:rsidR="003A4424" w:rsidRDefault="003A4424" w:rsidP="003A4424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                                                                                                                           starosta obce</w:t>
      </w:r>
    </w:p>
    <w:p w:rsidR="003A4424" w:rsidRDefault="003A4424" w:rsidP="003A4424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3A4424" w:rsidRDefault="003A4424" w:rsidP="003A4424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3A4424" w:rsidRDefault="003A4424" w:rsidP="003A4424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3A4424" w:rsidRDefault="003A4424" w:rsidP="003A4424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3A4424" w:rsidRDefault="003A4424" w:rsidP="003A4424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Times New Roman" w:hAnsi="Calibri" w:cs="Calibri"/>
          <w:lang w:eastAsia="sk-SK"/>
        </w:rPr>
        <w:t xml:space="preserve">   </w:t>
      </w:r>
    </w:p>
    <w:p w:rsidR="003A4424" w:rsidRDefault="003A4424" w:rsidP="003A4424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Vyvesené  dňa: </w:t>
      </w:r>
      <w:r w:rsidR="0015131A">
        <w:rPr>
          <w:rFonts w:ascii="Calibri" w:eastAsia="Calibri" w:hAnsi="Calibri" w:cs="Times New Roman"/>
        </w:rPr>
        <w:t>15.12.2016</w:t>
      </w:r>
    </w:p>
    <w:p w:rsidR="003A4424" w:rsidRDefault="003A4424" w:rsidP="003A4424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Zvesené dňa:     </w:t>
      </w:r>
    </w:p>
    <w:p w:rsidR="003A4424" w:rsidRDefault="003A4424" w:rsidP="003A4424">
      <w:pPr>
        <w:rPr>
          <w:rFonts w:ascii="Calibri" w:eastAsia="Calibri" w:hAnsi="Calibri" w:cs="Times New Roman"/>
        </w:rPr>
      </w:pPr>
    </w:p>
    <w:p w:rsidR="003A4424" w:rsidRDefault="003A4424" w:rsidP="003A4424">
      <w:pPr>
        <w:rPr>
          <w:rFonts w:ascii="Calibri" w:eastAsia="Calibri" w:hAnsi="Calibri" w:cs="Times New Roman"/>
        </w:rPr>
      </w:pPr>
    </w:p>
    <w:p w:rsidR="003A4424" w:rsidRDefault="003A4424" w:rsidP="003A4424">
      <w:pPr>
        <w:rPr>
          <w:rFonts w:ascii="Calibri" w:eastAsia="Calibri" w:hAnsi="Calibri" w:cs="Times New Roman"/>
        </w:rPr>
      </w:pPr>
    </w:p>
    <w:p w:rsidR="003A4424" w:rsidRDefault="003A4424" w:rsidP="003A4424">
      <w:pPr>
        <w:rPr>
          <w:rFonts w:ascii="Calibri" w:eastAsia="Calibri" w:hAnsi="Calibri" w:cs="Times New Roman"/>
        </w:rPr>
      </w:pPr>
    </w:p>
    <w:p w:rsidR="003A4424" w:rsidRDefault="003A4424" w:rsidP="003A4424"/>
    <w:p w:rsidR="00EF4F5A" w:rsidRDefault="00EF4F5A"/>
    <w:sectPr w:rsidR="00EF4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B14CA"/>
    <w:multiLevelType w:val="hybridMultilevel"/>
    <w:tmpl w:val="8CBA5AA2"/>
    <w:lvl w:ilvl="0" w:tplc="208C09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E675DB"/>
    <w:multiLevelType w:val="hybridMultilevel"/>
    <w:tmpl w:val="25885C32"/>
    <w:lvl w:ilvl="0" w:tplc="208C09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3658F7"/>
    <w:multiLevelType w:val="hybridMultilevel"/>
    <w:tmpl w:val="AB38281A"/>
    <w:lvl w:ilvl="0" w:tplc="208C09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2DA"/>
    <w:rsid w:val="00105A11"/>
    <w:rsid w:val="0015131A"/>
    <w:rsid w:val="001C12DA"/>
    <w:rsid w:val="003A4424"/>
    <w:rsid w:val="0067253D"/>
    <w:rsid w:val="00B6102F"/>
    <w:rsid w:val="00C27CF8"/>
    <w:rsid w:val="00EF4F5A"/>
    <w:rsid w:val="00F3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A442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A4424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3A442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2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7C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A442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A4424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3A442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2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7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7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2139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2016-12-16T06:24:00Z</cp:lastPrinted>
  <dcterms:created xsi:type="dcterms:W3CDTF">2016-11-29T08:35:00Z</dcterms:created>
  <dcterms:modified xsi:type="dcterms:W3CDTF">2016-12-16T06:25:00Z</dcterms:modified>
</cp:coreProperties>
</file>